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DD" w:rsidRPr="00C76741" w:rsidRDefault="00757B0C">
      <w:pPr>
        <w:rPr>
          <w:rFonts w:ascii="Arial" w:hAnsi="Arial" w:cs="Arial"/>
          <w:lang w:val="sr-Latn-RS"/>
        </w:rPr>
        <w:sectPr w:rsidR="001755DD" w:rsidRPr="00C76741" w:rsidSect="00C03B20">
          <w:footerReference w:type="default" r:id="rId11"/>
          <w:headerReference w:type="first" r:id="rId12"/>
          <w:footerReference w:type="first" r:id="rId13"/>
          <w:pgSz w:w="11906" w:h="16838" w:code="9"/>
          <w:pgMar w:top="3686" w:right="849" w:bottom="2126" w:left="1418" w:header="709" w:footer="1814" w:gutter="0"/>
          <w:cols w:space="708"/>
          <w:titlePg/>
          <w:docGrid w:linePitch="360"/>
        </w:sectPr>
      </w:pPr>
      <w:r w:rsidRPr="00C76741">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54014E7F" wp14:editId="512D3CFF">
                <wp:simplePos x="0" y="0"/>
                <wp:positionH relativeFrom="page">
                  <wp:posOffset>4122420</wp:posOffset>
                </wp:positionH>
                <wp:positionV relativeFrom="page">
                  <wp:posOffset>1287780</wp:posOffset>
                </wp:positionV>
                <wp:extent cx="3056255" cy="449580"/>
                <wp:effectExtent l="0" t="0" r="0" b="76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13F" w:rsidRDefault="0057613F" w:rsidP="00757B0C">
                            <w:pPr>
                              <w:spacing w:after="0" w:line="240" w:lineRule="auto"/>
                              <w:jc w:val="center"/>
                              <w:rPr>
                                <w:rStyle w:val="Orgdeo"/>
                                <w:rFonts w:cs="Times New Roman"/>
                                <w:lang w:val="sr-Latn-RS"/>
                              </w:rPr>
                            </w:pPr>
                            <w:r>
                              <w:rPr>
                                <w:rStyle w:val="Orgdeo"/>
                                <w:rFonts w:cs="Times New Roman"/>
                                <w:lang w:val="sr-Latn-RS"/>
                              </w:rPr>
                              <w:t>HSE FUNCTION</w:t>
                            </w:r>
                          </w:p>
                          <w:p w:rsidR="0057613F" w:rsidRPr="00244D99" w:rsidRDefault="0057613F" w:rsidP="00757B0C">
                            <w:pPr>
                              <w:spacing w:after="0" w:line="240" w:lineRule="auto"/>
                              <w:jc w:val="center"/>
                              <w:rPr>
                                <w:rFonts w:ascii="Arial" w:hAnsi="Arial"/>
                                <w:b/>
                                <w:color w:val="0079C1"/>
                                <w:lang w:val="sr-Latn-RS"/>
                              </w:rPr>
                            </w:pPr>
                            <w:r>
                              <w:rPr>
                                <w:rStyle w:val="Orgdeo"/>
                                <w:rFonts w:cs="Times New Roman"/>
                                <w:lang w:val="sr-Latn-RS"/>
                              </w:rPr>
                              <w:t>FIRE PROTECTION SECTOR</w:t>
                            </w: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24.6pt;margin-top:101.4pt;width:240.65pt;height:3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" stroked="f">
                <v:textbox inset="0">
                  <w:txbxContent>
                    <w:p w:rsidR="0057613F" w:rsidRDefault="0057613F" w:rsidP="00757B0C">
                      <w:pPr>
                        <w:spacing w:after="0" w:line="240" w:lineRule="auto"/>
                        <w:jc w:val="center"/>
                        <w:rPr>
                          <w:rStyle w:val="Orgdeo"/>
                          <w:rFonts w:cs="Times New Roman"/>
                          <w:lang w:val="sr-Latn-RS"/>
                        </w:rPr>
                      </w:pPr>
                      <w:r>
                        <w:rPr>
                          <w:rStyle w:val="Orgdeo"/>
                          <w:rFonts w:cs="Times New Roman"/>
                          <w:lang w:val="sr-Latn-RS"/>
                        </w:rPr>
                        <w:t>HSE FUNCTION</w:t>
                      </w:r>
                    </w:p>
                    <w:p w:rsidR="0057613F" w:rsidRPr="00244D99" w:rsidRDefault="0057613F" w:rsidP="00757B0C">
                      <w:pPr>
                        <w:spacing w:after="0" w:line="240" w:lineRule="auto"/>
                        <w:jc w:val="center"/>
                        <w:rPr>
                          <w:rFonts w:ascii="Arial" w:hAnsi="Arial"/>
                          <w:b/>
                          <w:color w:val="0079C1"/>
                          <w:lang w:val="sr-Latn-RS"/>
                        </w:rPr>
                      </w:pPr>
                      <w:r>
                        <w:rPr>
                          <w:rStyle w:val="Orgdeo"/>
                          <w:rFonts w:cs="Times New Roman"/>
                          <w:lang w:val="sr-Latn-RS"/>
                        </w:rPr>
                        <w:t>FIRE PROTECTION SECTOR</w:t>
                      </w:r>
                    </w:p>
                  </w:txbxContent>
                </v:textbox>
                <w10:wrap anchorx="page" anchory="page"/>
              </v:shape>
            </w:pict>
          </mc:Fallback>
        </mc:AlternateContent>
      </w:r>
      <w:r w:rsidR="00BC3369" w:rsidRPr="00C76741">
        <w:rPr>
          <w:rFonts w:ascii="Arial" w:hAnsi="Arial" w:cs="Arial"/>
          <w:noProof/>
        </w:rPr>
        <mc:AlternateContent>
          <mc:Choice Requires="wps">
            <w:drawing>
              <wp:anchor distT="0" distB="0" distL="114300" distR="114300" simplePos="0" relativeHeight="251658240" behindDoc="0" locked="0" layoutInCell="1" allowOverlap="1" wp14:anchorId="77D1A111" wp14:editId="401CF599">
                <wp:simplePos x="0" y="0"/>
                <wp:positionH relativeFrom="column">
                  <wp:posOffset>3983355</wp:posOffset>
                </wp:positionH>
                <wp:positionV relativeFrom="paragraph">
                  <wp:posOffset>-420370</wp:posOffset>
                </wp:positionV>
                <wp:extent cx="1031240" cy="137795"/>
                <wp:effectExtent l="0" t="0" r="0" b="146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24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13F" w:rsidRPr="001416DD" w:rsidRDefault="0057613F" w:rsidP="00F87338">
                            <w:pPr>
                              <w:rPr>
                                <w:rFonts w:ascii="Arial" w:hAnsi="Arial" w:cs="Arial"/>
                                <w:color w:val="0079C1"/>
                                <w:sz w:val="16"/>
                                <w:szCs w:val="16"/>
                              </w:rPr>
                            </w:pPr>
                            <w:r>
                              <w:rPr>
                                <w:rFonts w:ascii="Arial" w:hAnsi="Arial" w:cs="Arial"/>
                                <w:color w:val="0079C1"/>
                                <w:sz w:val="16"/>
                                <w:szCs w:val="1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313.65pt;margin-top:-33.1pt;width:81.2pt;height:1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" filled="f" stroked="f" strokeweight=".5pt">
                <v:path arrowok="t"/>
                <v:textbox inset="0,0,0,0">
                  <w:txbxContent>
                    <w:p w:rsidR="0057613F" w:rsidRPr="001416DD" w:rsidRDefault="0057613F" w:rsidP="00F87338">
                      <w:pPr>
                        <w:rPr>
                          <w:rFonts w:ascii="Arial" w:hAnsi="Arial" w:cs="Arial"/>
                          <w:color w:val="0079C1"/>
                          <w:sz w:val="16"/>
                          <w:szCs w:val="16"/>
                        </w:rPr>
                      </w:pPr>
                      <w:r>
                        <w:rPr>
                          <w:rFonts w:ascii="Arial" w:hAnsi="Arial" w:cs="Arial"/>
                          <w:color w:val="0079C1"/>
                          <w:sz w:val="16"/>
                          <w:szCs w:val="16"/>
                        </w:rPr>
                        <w:t xml:space="preserve">              </w:t>
                      </w:r>
                    </w:p>
                  </w:txbxContent>
                </v:textbox>
              </v:shape>
            </w:pict>
          </mc:Fallback>
        </mc:AlternateContent>
      </w:r>
      <w:r w:rsidR="00BC3369" w:rsidRPr="00C76741">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3206C221" wp14:editId="485233C5">
                <wp:simplePos x="0" y="0"/>
                <wp:positionH relativeFrom="column">
                  <wp:posOffset>-283845</wp:posOffset>
                </wp:positionH>
                <wp:positionV relativeFrom="paragraph">
                  <wp:posOffset>-1853565</wp:posOffset>
                </wp:positionV>
                <wp:extent cx="2609850" cy="154432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544320"/>
                        </a:xfrm>
                        <a:prstGeom prst="rect">
                          <a:avLst/>
                        </a:prstGeom>
                        <a:solidFill>
                          <a:srgbClr val="FFFFFF"/>
                        </a:solidFill>
                        <a:ln w="9525">
                          <a:noFill/>
                          <a:miter lim="800000"/>
                          <a:headEnd/>
                          <a:tailEnd/>
                        </a:ln>
                      </wps:spPr>
                      <wps:txbx>
                        <w:txbxContent>
                          <w:p w:rsidR="0057613F" w:rsidRDefault="0057613F" w:rsidP="00AE4E6C">
                            <w:pPr>
                              <w:jc w:val="center"/>
                              <w:rPr>
                                <w:rStyle w:val="Style1"/>
                                <w:b/>
                                <w:sz w:val="22"/>
                              </w:rPr>
                            </w:pPr>
                          </w:p>
                          <w:p w:rsidR="0057613F" w:rsidRPr="00BC3369" w:rsidRDefault="0057613F" w:rsidP="00BC3369">
                            <w:pPr>
                              <w:jc w:val="center"/>
                              <w:rPr>
                                <w:rFonts w:ascii="Arial" w:hAnsi="Arial"/>
                                <w:sz w:val="24"/>
                                <w:lang w:val="sr-Latn-RS"/>
                              </w:rPr>
                            </w:pPr>
                            <w:r>
                              <w:rPr>
                                <w:rStyle w:val="Style1"/>
                                <w:b/>
                                <w:sz w:val="22"/>
                              </w:rPr>
                              <w:t>Tender documentation for procurement procedure</w:t>
                            </w:r>
                            <w:r w:rsidRPr="00FB783D">
                              <w:rPr>
                                <w:rStyle w:val="Style1"/>
                                <w:b/>
                                <w:sz w:val="2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9" type="#_x0000_t202" style="position:absolute;margin-left:-22.35pt;margin-top:-145.95pt;width:205.5pt;height:1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" stroked="f">
                <v:textbox>
                  <w:txbxContent>
                    <w:p w:rsidR="0057613F" w:rsidRDefault="0057613F" w:rsidP="00AE4E6C">
                      <w:pPr>
                        <w:jc w:val="center"/>
                        <w:rPr>
                          <w:rStyle w:val="Style1"/>
                          <w:b/>
                          <w:sz w:val="22"/>
                        </w:rPr>
                      </w:pPr>
                    </w:p>
                    <w:p w:rsidR="0057613F" w:rsidRPr="00BC3369" w:rsidRDefault="0057613F" w:rsidP="00BC3369">
                      <w:pPr>
                        <w:jc w:val="center"/>
                        <w:rPr>
                          <w:rFonts w:ascii="Arial" w:hAnsi="Arial"/>
                          <w:sz w:val="24"/>
                          <w:lang w:val="sr-Latn-RS"/>
                        </w:rPr>
                      </w:pPr>
                      <w:r>
                        <w:rPr>
                          <w:rStyle w:val="Style1"/>
                          <w:b/>
                          <w:sz w:val="22"/>
                        </w:rPr>
                        <w:t>Tender documentation for procurement procedure</w:t>
                      </w:r>
                      <w:r w:rsidRPr="00FB783D">
                        <w:rPr>
                          <w:rStyle w:val="Style1"/>
                          <w:b/>
                          <w:sz w:val="22"/>
                        </w:rPr>
                        <w:t xml:space="preserve"> </w:t>
                      </w:r>
                    </w:p>
                  </w:txbxContent>
                </v:textbox>
              </v:shape>
            </w:pict>
          </mc:Fallback>
        </mc:AlternateContent>
      </w:r>
    </w:p>
    <w:p w:rsidR="00BC3369" w:rsidRPr="00C76741" w:rsidRDefault="0050546A" w:rsidP="00244D99">
      <w:pPr>
        <w:spacing w:after="0" w:line="240" w:lineRule="auto"/>
        <w:jc w:val="center"/>
        <w:rPr>
          <w:rFonts w:ascii="Arial" w:hAnsi="Arial" w:cs="Arial"/>
          <w:b/>
          <w:lang w:val="sr-Latn-RS"/>
        </w:rPr>
      </w:pPr>
      <w:r>
        <w:rPr>
          <w:rStyle w:val="Style1"/>
          <w:rFonts w:cs="Arial"/>
          <w:b/>
          <w:sz w:val="22"/>
          <w:lang w:val="sr-Latn-RS"/>
        </w:rPr>
        <w:lastRenderedPageBreak/>
        <w:t>TERMS OF REFERENCE FOR PROCUREMENT OF TWO FIRE TRUCKS</w:t>
      </w:r>
    </w:p>
    <w:p w:rsidR="00C161D7" w:rsidRPr="00C76741" w:rsidRDefault="00C161D7" w:rsidP="00C161D7">
      <w:pPr>
        <w:spacing w:after="0" w:line="240" w:lineRule="auto"/>
        <w:jc w:val="center"/>
        <w:rPr>
          <w:rStyle w:val="Style1"/>
          <w:b/>
          <w:sz w:val="22"/>
          <w:lang w:val="sr-Latn-RS"/>
        </w:rPr>
      </w:pPr>
    </w:p>
    <w:p w:rsidR="0050546A" w:rsidRDefault="0050546A" w:rsidP="00244D99">
      <w:pPr>
        <w:spacing w:after="0" w:line="240" w:lineRule="auto"/>
        <w:rPr>
          <w:lang w:val="sr-Latn-RS"/>
        </w:rPr>
      </w:pPr>
      <w:r>
        <w:rPr>
          <w:lang w:val="sr-Latn-RS"/>
        </w:rPr>
        <w:t xml:space="preserve">Water and foam fire fighting vehicle VP2000/100 with requested </w:t>
      </w:r>
      <w:r w:rsidR="00043AB4">
        <w:rPr>
          <w:lang w:val="sr-Latn-RS"/>
        </w:rPr>
        <w:t>superstructure</w:t>
      </w:r>
      <w:r>
        <w:rPr>
          <w:lang w:val="sr-Latn-RS"/>
        </w:rPr>
        <w:t xml:space="preserve"> which</w:t>
      </w:r>
      <w:r w:rsidR="00422896" w:rsidRPr="00422896">
        <w:rPr>
          <w:lang w:val="sr-Latn-RS"/>
        </w:rPr>
        <w:t xml:space="preserve"> </w:t>
      </w:r>
      <w:r w:rsidR="00422896">
        <w:rPr>
          <w:lang w:val="sr-Latn-RS"/>
        </w:rPr>
        <w:t>is</w:t>
      </w:r>
      <w:r>
        <w:rPr>
          <w:lang w:val="sr-Latn-RS"/>
        </w:rPr>
        <w:t>, according to its structure and firefighting equipment, classified into a group of vehicles used for fighting fires burning flammable liquids and flammable solids. The vehicle is intended for use in the warehouse storing raw oil and for the field operations outside urban thoroghfares (rural areas).</w:t>
      </w:r>
    </w:p>
    <w:p w:rsidR="0050546A" w:rsidRDefault="00422896" w:rsidP="00244D99">
      <w:pPr>
        <w:spacing w:after="0" w:line="240" w:lineRule="auto"/>
        <w:rPr>
          <w:lang w:val="sr-Latn-RS"/>
        </w:rPr>
      </w:pPr>
      <w:r>
        <w:rPr>
          <w:lang w:val="sr-Latn-RS"/>
        </w:rPr>
        <w:t>The vehicle must comprise undercarriage</w:t>
      </w:r>
      <w:r w:rsidR="0050546A">
        <w:rPr>
          <w:lang w:val="sr-Latn-RS"/>
        </w:rPr>
        <w:t xml:space="preserve"> and superstructure and must accommodate all requested firefighting equipment. Completely furnished vehicle must be </w:t>
      </w:r>
      <w:r>
        <w:rPr>
          <w:lang w:val="sr-Latn-RS"/>
        </w:rPr>
        <w:t>in accordance with</w:t>
      </w:r>
      <w:r w:rsidR="0050546A">
        <w:rPr>
          <w:lang w:val="sr-Latn-RS"/>
        </w:rPr>
        <w:t xml:space="preserve"> special requirements of the client and in accordance with safety and technical requirements set by SRPS EN 1846-2 (EN 1846-2). </w:t>
      </w:r>
    </w:p>
    <w:p w:rsidR="0050546A" w:rsidRDefault="0050546A" w:rsidP="00244D99">
      <w:pPr>
        <w:spacing w:after="0" w:line="240" w:lineRule="auto"/>
        <w:rPr>
          <w:lang w:val="sr-Latn-RS"/>
        </w:rPr>
      </w:pPr>
      <w:r>
        <w:rPr>
          <w:lang w:val="sr-Latn-RS"/>
        </w:rPr>
        <w:t>Roadworthiness Certificate confirming that the vehicle meets all requirements of the standard SRPS EN 1846-2 (EN 1846-2) must be obtained from a domestic accredited laboratory.</w:t>
      </w:r>
    </w:p>
    <w:p w:rsidR="0050546A" w:rsidRDefault="0050546A" w:rsidP="00244D99">
      <w:pPr>
        <w:spacing w:after="0" w:line="240" w:lineRule="auto"/>
        <w:rPr>
          <w:lang w:val="sr-Latn-RS"/>
        </w:rPr>
      </w:pPr>
      <w:r>
        <w:rPr>
          <w:lang w:val="sr-Latn-RS"/>
        </w:rPr>
        <w:t>The vehicle's cabin must ensure the transport of two firefighters and one driver.</w:t>
      </w:r>
    </w:p>
    <w:p w:rsidR="00244D99" w:rsidRPr="00C76741" w:rsidRDefault="0050546A" w:rsidP="00244D99">
      <w:pPr>
        <w:spacing w:after="0" w:line="240" w:lineRule="auto"/>
        <w:rPr>
          <w:lang w:val="sr-Latn-RS"/>
        </w:rPr>
      </w:pPr>
      <w:r>
        <w:rPr>
          <w:lang w:val="sr-Latn-RS"/>
        </w:rPr>
        <w:t xml:space="preserve">The vehicle must be furbished with firefighting pump with accompanying installations, water tanks (2,000L) and foam (1,000L) and with firefighting equipment needed for fire fighting and </w:t>
      </w:r>
      <w:r w:rsidR="00422896">
        <w:rPr>
          <w:lang w:val="sr-Latn-RS"/>
        </w:rPr>
        <w:t>rescue operations</w:t>
      </w:r>
      <w:r>
        <w:rPr>
          <w:lang w:val="sr-Latn-RS"/>
        </w:rPr>
        <w:t>.</w:t>
      </w:r>
    </w:p>
    <w:p w:rsidR="0050546A" w:rsidRDefault="0057613F" w:rsidP="00244D99">
      <w:pPr>
        <w:spacing w:after="0" w:line="240" w:lineRule="auto"/>
        <w:rPr>
          <w:lang w:val="sr-Latn-RS"/>
        </w:rPr>
      </w:pPr>
      <w:r>
        <w:rPr>
          <w:lang w:val="sr-Latn-RS"/>
        </w:rPr>
        <w:t>C</w:t>
      </w:r>
      <w:r w:rsidR="00043AB4">
        <w:rPr>
          <w:lang w:val="sr-Latn-RS"/>
        </w:rPr>
        <w:t xml:space="preserve">ompliance of the chosen </w:t>
      </w:r>
      <w:r w:rsidR="00B23C82">
        <w:rPr>
          <w:lang w:val="sr-Latn-RS"/>
        </w:rPr>
        <w:t>undercarriage</w:t>
      </w:r>
      <w:r w:rsidR="00043AB4">
        <w:rPr>
          <w:lang w:val="sr-Latn-RS"/>
        </w:rPr>
        <w:t xml:space="preserve"> with the selected superstructure sollution and accommodation of firefighting equipment must be supplied in the form of a preliminary design – technical drawing on a mimumum A3 format sheet with overall dimensions specified, containing detailed specification of selected equipment, </w:t>
      </w:r>
      <w:r>
        <w:rPr>
          <w:lang w:val="sr-Latn-RS"/>
        </w:rPr>
        <w:t xml:space="preserve">storage </w:t>
      </w:r>
      <w:r w:rsidR="00043AB4">
        <w:rPr>
          <w:lang w:val="sr-Latn-RS"/>
        </w:rPr>
        <w:t>tanks, firefighting pump with drive shaft and other.</w:t>
      </w:r>
    </w:p>
    <w:p w:rsidR="00043AB4" w:rsidRDefault="00315CAD" w:rsidP="00244D99">
      <w:pPr>
        <w:spacing w:after="0" w:line="240" w:lineRule="auto"/>
        <w:rPr>
          <w:lang w:val="sr-Latn-RS"/>
        </w:rPr>
      </w:pPr>
      <w:r>
        <w:rPr>
          <w:lang w:val="sr-Latn-RS"/>
        </w:rPr>
        <w:t xml:space="preserve">The preliminary design must contain all vehicle views and cross-sections, material and method of installation of superstructure, catalogue documentation of the </w:t>
      </w:r>
      <w:r w:rsidR="00B23C82">
        <w:rPr>
          <w:lang w:val="sr-Latn-RS"/>
        </w:rPr>
        <w:t>undercarriage</w:t>
      </w:r>
      <w:r>
        <w:rPr>
          <w:lang w:val="sr-Latn-RS"/>
        </w:rPr>
        <w:t xml:space="preserve"> and equipment, compliant with total capacity of the offered vehicle.</w:t>
      </w:r>
    </w:p>
    <w:p w:rsidR="00244D99" w:rsidRPr="00C76741" w:rsidRDefault="00315CAD" w:rsidP="00244D99">
      <w:pPr>
        <w:spacing w:after="0" w:line="240" w:lineRule="auto"/>
        <w:rPr>
          <w:lang w:val="sr-Latn-RS"/>
        </w:rPr>
      </w:pPr>
      <w:r>
        <w:rPr>
          <w:lang w:val="sr-Latn-RS"/>
        </w:rPr>
        <w:t>All fire protection equipment must be in compliance with SRPS, EN, DIN and other applicable standards and the bidder is required to submit adequate corroborating documentation (certificates, attests, certificates of compliance, test reports, technical documentation, homologation documentation (Certificate of Conformity and Whole Vehicle Type Approval)...) of the manufacturers, certified and translated into Serbian by a certified translator – to be submitted with the bid.</w:t>
      </w:r>
    </w:p>
    <w:p w:rsidR="00FA1CB4" w:rsidRPr="00F800D4" w:rsidRDefault="00315CAD" w:rsidP="00244D99">
      <w:pPr>
        <w:spacing w:after="0" w:line="240" w:lineRule="auto"/>
        <w:rPr>
          <w:lang w:val="sr-Latn-RS"/>
        </w:rPr>
      </w:pPr>
      <w:r>
        <w:rPr>
          <w:lang w:val="sr-Latn-RS"/>
        </w:rPr>
        <w:t>The bid includes all c</w:t>
      </w:r>
      <w:r w:rsidR="0057613F">
        <w:rPr>
          <w:lang w:val="sr-Latn-RS"/>
        </w:rPr>
        <w:t>osts incurred prior to delivery of the vehicle to theclient</w:t>
      </w:r>
      <w:r>
        <w:rPr>
          <w:lang w:val="sr-Latn-RS"/>
        </w:rPr>
        <w:t xml:space="preserve"> and all such costs shall be born by the supplier, including vehicle homologation costs.</w:t>
      </w:r>
    </w:p>
    <w:p w:rsidR="00244D99" w:rsidRPr="00F800D4" w:rsidRDefault="00315CAD" w:rsidP="00244D99">
      <w:pPr>
        <w:spacing w:after="0" w:line="240" w:lineRule="auto"/>
        <w:rPr>
          <w:lang w:val="sr-Latn-RS"/>
        </w:rPr>
      </w:pPr>
      <w:r>
        <w:rPr>
          <w:lang w:val="sr-Latn-RS"/>
        </w:rPr>
        <w:t xml:space="preserve">The bidder is required to ensure regular annual servicing of the superstructure and </w:t>
      </w:r>
      <w:r w:rsidR="00B23C82">
        <w:rPr>
          <w:lang w:val="sr-Latn-RS"/>
        </w:rPr>
        <w:t>undercarriage</w:t>
      </w:r>
      <w:r>
        <w:rPr>
          <w:lang w:val="sr-Latn-RS"/>
        </w:rPr>
        <w:t xml:space="preserve"> for entire durat</w:t>
      </w:r>
      <w:r w:rsidR="0057613F">
        <w:rPr>
          <w:lang w:val="sr-Latn-RS"/>
        </w:rPr>
        <w:t xml:space="preserve">ion of the guarantee period as well as </w:t>
      </w:r>
      <w:r>
        <w:rPr>
          <w:lang w:val="sr-Latn-RS"/>
        </w:rPr>
        <w:t>servicing warranty (provision of spare parts) for the superstructure for a period of minimum 10 years after the expiration of the warranty. – to be submitted with the bid</w:t>
      </w:r>
    </w:p>
    <w:p w:rsidR="00244D99" w:rsidRPr="00C76741" w:rsidRDefault="00315CAD" w:rsidP="00244D99">
      <w:pPr>
        <w:spacing w:after="0" w:line="240" w:lineRule="auto"/>
        <w:rPr>
          <w:lang w:val="sr-Latn-RS"/>
        </w:rPr>
      </w:pPr>
      <w:r>
        <w:rPr>
          <w:lang w:val="sr-Latn-RS"/>
        </w:rPr>
        <w:t>The bidder must be in possession of Certificate ISO 9001 – to be submitted with the bid</w:t>
      </w:r>
    </w:p>
    <w:p w:rsidR="00244D99" w:rsidRPr="00C76741" w:rsidRDefault="00244D99" w:rsidP="00244D99">
      <w:pPr>
        <w:spacing w:after="0" w:line="240" w:lineRule="auto"/>
        <w:rPr>
          <w:lang w:val="sr-Latn-RS"/>
        </w:rPr>
      </w:pPr>
    </w:p>
    <w:p w:rsidR="00244D99" w:rsidRPr="00C76741" w:rsidRDefault="00315CAD" w:rsidP="00244D99">
      <w:pPr>
        <w:spacing w:after="0" w:line="240" w:lineRule="auto"/>
        <w:rPr>
          <w:lang w:val="sr-Latn-RS"/>
        </w:rPr>
      </w:pPr>
      <w:r>
        <w:rPr>
          <w:lang w:val="sr-Latn-RS"/>
        </w:rPr>
        <w:t>REQUIREMENTS TO BE MET BY THE SUPPLIER</w:t>
      </w:r>
      <w:r w:rsidR="00244D99" w:rsidRPr="00C76741">
        <w:rPr>
          <w:lang w:val="sr-Latn-RS"/>
        </w:rPr>
        <w:t>:</w:t>
      </w:r>
    </w:p>
    <w:p w:rsidR="00315CAD" w:rsidRDefault="00315CAD" w:rsidP="00244D99">
      <w:pPr>
        <w:spacing w:after="0" w:line="240" w:lineRule="auto"/>
        <w:rPr>
          <w:lang w:val="sr-Latn-RS"/>
        </w:rPr>
      </w:pPr>
      <w:r>
        <w:rPr>
          <w:lang w:val="sr-Latn-RS"/>
        </w:rPr>
        <w:t>Warranty conditions – warranties to be issued by the Supplier for the offered fire truck from the delivery date;</w:t>
      </w:r>
    </w:p>
    <w:p w:rsidR="00244D99" w:rsidRPr="00C76741" w:rsidRDefault="00315CAD" w:rsidP="00244D99">
      <w:pPr>
        <w:spacing w:after="0" w:line="240" w:lineRule="auto"/>
        <w:rPr>
          <w:lang w:val="sr-Latn-RS"/>
        </w:rPr>
      </w:pPr>
      <w:r>
        <w:rPr>
          <w:lang w:val="sr-Latn-RS"/>
        </w:rPr>
        <w:t>Minimum 6-year warranty for the chassis and paint, including rim paint</w:t>
      </w:r>
    </w:p>
    <w:p w:rsidR="00244D99" w:rsidRPr="00C76741" w:rsidRDefault="00315CAD" w:rsidP="00244D99">
      <w:pPr>
        <w:spacing w:after="0" w:line="240" w:lineRule="auto"/>
        <w:rPr>
          <w:lang w:val="sr-Latn-RS"/>
        </w:rPr>
      </w:pPr>
      <w:r>
        <w:rPr>
          <w:lang w:val="sr-Latn-RS"/>
        </w:rPr>
        <w:t xml:space="preserve">Minimum 5-year warranty or 100,000 kilometers for the engine, other assemblies and </w:t>
      </w:r>
      <w:r w:rsidR="00207FAF">
        <w:rPr>
          <w:lang w:val="sr-Latn-RS"/>
        </w:rPr>
        <w:t>engines</w:t>
      </w:r>
    </w:p>
    <w:p w:rsidR="00244D99" w:rsidRPr="00C76741" w:rsidRDefault="00207FAF" w:rsidP="00244D99">
      <w:pPr>
        <w:spacing w:after="0" w:line="240" w:lineRule="auto"/>
        <w:rPr>
          <w:lang w:val="sr-Latn-RS"/>
        </w:rPr>
      </w:pPr>
      <w:r>
        <w:rPr>
          <w:lang w:val="sr-Latn-RS"/>
        </w:rPr>
        <w:t>Minimum 5-year warranty for</w:t>
      </w:r>
      <w:r w:rsidR="00244D99" w:rsidRPr="00C76741">
        <w:rPr>
          <w:lang w:val="sr-Latn-RS"/>
        </w:rPr>
        <w:t xml:space="preserve"> </w:t>
      </w:r>
      <w:r>
        <w:rPr>
          <w:lang w:val="sr-Latn-RS"/>
        </w:rPr>
        <w:t>accessories (superstructure and fire protection equipment for firefighters</w:t>
      </w:r>
      <w:r w:rsidR="00244D99" w:rsidRPr="00C76741">
        <w:rPr>
          <w:lang w:val="sr-Latn-RS"/>
        </w:rPr>
        <w:t>)</w:t>
      </w:r>
    </w:p>
    <w:p w:rsidR="00244D99" w:rsidRPr="00C76741" w:rsidRDefault="00207FAF" w:rsidP="00244D99">
      <w:pPr>
        <w:spacing w:after="0" w:line="240" w:lineRule="auto"/>
        <w:rPr>
          <w:lang w:val="sr-Latn-RS"/>
        </w:rPr>
      </w:pPr>
      <w:r>
        <w:rPr>
          <w:lang w:val="sr-Latn-RS"/>
        </w:rPr>
        <w:t>Minimum 2-year warranty for the exhaust system and battery</w:t>
      </w:r>
      <w:r w:rsidR="00244D99" w:rsidRPr="00C76741">
        <w:rPr>
          <w:lang w:val="sr-Latn-RS"/>
        </w:rPr>
        <w:t>.</w:t>
      </w:r>
    </w:p>
    <w:p w:rsidR="00244D99" w:rsidRPr="00C76741" w:rsidRDefault="00244D99" w:rsidP="00244D99">
      <w:pPr>
        <w:spacing w:after="0" w:line="240" w:lineRule="auto"/>
        <w:rPr>
          <w:lang w:val="sr-Latn-RS"/>
        </w:rPr>
      </w:pPr>
    </w:p>
    <w:p w:rsidR="00207FAF" w:rsidRDefault="00207FAF" w:rsidP="00244D99">
      <w:pPr>
        <w:spacing w:after="0" w:line="240" w:lineRule="auto"/>
        <w:rPr>
          <w:lang w:val="sr-Latn-RS"/>
        </w:rPr>
      </w:pPr>
      <w:r>
        <w:rPr>
          <w:lang w:val="sr-Latn-RS"/>
        </w:rPr>
        <w:t>In the case of replacement of any part or equipment, the Supplier must undertake to obtain warranty for all replaced parts, assemblies and engine</w:t>
      </w:r>
      <w:r w:rsidR="0057613F">
        <w:rPr>
          <w:lang w:val="sr-Latn-RS"/>
        </w:rPr>
        <w:t>s</w:t>
      </w:r>
      <w:r>
        <w:rPr>
          <w:lang w:val="sr-Latn-RS"/>
        </w:rPr>
        <w:t xml:space="preserve"> for the time period which is not shorter than the warranty period set out in the preceding paragraphs which </w:t>
      </w:r>
      <w:r w:rsidR="00271485">
        <w:rPr>
          <w:lang w:val="sr-Latn-RS"/>
        </w:rPr>
        <w:t>set out the warranties for the chassis and paint, engine, other assemblies and engine</w:t>
      </w:r>
      <w:r w:rsidR="0057613F">
        <w:rPr>
          <w:lang w:val="sr-Latn-RS"/>
        </w:rPr>
        <w:t>s</w:t>
      </w:r>
      <w:r w:rsidR="00271485">
        <w:rPr>
          <w:lang w:val="sr-Latn-RS"/>
        </w:rPr>
        <w:t xml:space="preserve">, exhaust system, battery and fire fighting </w:t>
      </w:r>
      <w:r w:rsidR="0057613F">
        <w:rPr>
          <w:lang w:val="sr-Latn-RS"/>
        </w:rPr>
        <w:t>and rescue</w:t>
      </w:r>
      <w:r w:rsidR="00271485">
        <w:rPr>
          <w:lang w:val="sr-Latn-RS"/>
        </w:rPr>
        <w:t xml:space="preserve"> equipment from the moment of delivery.</w:t>
      </w:r>
    </w:p>
    <w:p w:rsidR="00271485" w:rsidRDefault="00271485" w:rsidP="00244D99">
      <w:pPr>
        <w:spacing w:after="0" w:line="240" w:lineRule="auto"/>
        <w:rPr>
          <w:lang w:val="sr-Latn-RS"/>
        </w:rPr>
      </w:pPr>
      <w:r>
        <w:rPr>
          <w:lang w:val="sr-Latn-RS"/>
        </w:rPr>
        <w:t xml:space="preserve">If any deficiency occurs during the warranty period due to which the vehicles is not operational, operates improperly or its futher use is not safe, including installed fire fighting </w:t>
      </w:r>
      <w:r w:rsidR="0057613F">
        <w:rPr>
          <w:lang w:val="sr-Latn-RS"/>
        </w:rPr>
        <w:t>and rescue</w:t>
      </w:r>
      <w:r>
        <w:rPr>
          <w:lang w:val="sr-Latn-RS"/>
        </w:rPr>
        <w:t xml:space="preserve"> equipment, the supplier must undertake to remove any and all deficiencies on the </w:t>
      </w:r>
      <w:r w:rsidR="0057613F">
        <w:rPr>
          <w:lang w:val="sr-Latn-RS"/>
        </w:rPr>
        <w:t>spo</w:t>
      </w:r>
      <w:r>
        <w:rPr>
          <w:lang w:val="sr-Latn-RS"/>
        </w:rPr>
        <w:t>t or in the service shop, at its cost, including costs of vehicle transfer or shippment to the nearest authorised service shop.</w:t>
      </w:r>
    </w:p>
    <w:p w:rsidR="00271485" w:rsidRDefault="00271485" w:rsidP="00244D99">
      <w:pPr>
        <w:spacing w:after="0" w:line="240" w:lineRule="auto"/>
        <w:rPr>
          <w:lang w:val="sr-Latn-RS"/>
        </w:rPr>
      </w:pPr>
      <w:r>
        <w:rPr>
          <w:lang w:val="sr-Latn-RS"/>
        </w:rPr>
        <w:t xml:space="preserve">Time period during which the vehicle is in the service ship, during the warranty period, </w:t>
      </w:r>
      <w:r w:rsidR="0057613F">
        <w:rPr>
          <w:lang w:val="sr-Latn-RS"/>
        </w:rPr>
        <w:t xml:space="preserve">which </w:t>
      </w:r>
      <w:r>
        <w:rPr>
          <w:lang w:val="sr-Latn-RS"/>
        </w:rPr>
        <w:t>exceed</w:t>
      </w:r>
      <w:r w:rsidR="0057613F">
        <w:rPr>
          <w:lang w:val="sr-Latn-RS"/>
        </w:rPr>
        <w:t>s</w:t>
      </w:r>
      <w:r>
        <w:rPr>
          <w:lang w:val="sr-Latn-RS"/>
        </w:rPr>
        <w:t xml:space="preserve"> 15 days shall not be included in the warranty period. </w:t>
      </w:r>
    </w:p>
    <w:p w:rsidR="00271485" w:rsidRDefault="00271485" w:rsidP="00244D99">
      <w:pPr>
        <w:spacing w:after="0" w:line="240" w:lineRule="auto"/>
        <w:rPr>
          <w:lang w:val="sr-Latn-RS"/>
        </w:rPr>
      </w:pPr>
      <w:r>
        <w:rPr>
          <w:lang w:val="sr-Latn-RS"/>
        </w:rPr>
        <w:t>At the time of vehicle delivery, the supplier is also required to supply a copy of the workshop handbook for the said vehicle with instruction manual.</w:t>
      </w:r>
    </w:p>
    <w:p w:rsidR="00244D99" w:rsidRPr="00C76741" w:rsidRDefault="00797BF0" w:rsidP="00244D99">
      <w:pPr>
        <w:spacing w:after="0" w:line="240" w:lineRule="auto"/>
        <w:rPr>
          <w:lang w:val="sr-Latn-RS"/>
        </w:rPr>
      </w:pPr>
      <w:r>
        <w:rPr>
          <w:lang w:val="sr-Latn-RS"/>
        </w:rPr>
        <w:t>Supplier must undertake to supply all documentation needed for the vehicle registration and technical inspection at the time of vehicle delivery.</w:t>
      </w:r>
    </w:p>
    <w:p w:rsidR="00244D99" w:rsidRPr="00C76741" w:rsidRDefault="00797BF0" w:rsidP="00244D99">
      <w:pPr>
        <w:spacing w:after="0" w:line="240" w:lineRule="auto"/>
        <w:rPr>
          <w:lang w:val="sr-Latn-RS"/>
        </w:rPr>
      </w:pPr>
      <w:r>
        <w:rPr>
          <w:lang w:val="sr-Latn-RS"/>
        </w:rPr>
        <w:t>During the warranty period, vehicle supplier is obliged to procure servicing of vehicle and installed equipment at the authorised service shop within or outside the servicing period.</w:t>
      </w:r>
    </w:p>
    <w:p w:rsidR="00244D99" w:rsidRPr="00C76741" w:rsidRDefault="00797BF0" w:rsidP="00244D99">
      <w:pPr>
        <w:spacing w:after="0" w:line="240" w:lineRule="auto"/>
        <w:rPr>
          <w:lang w:val="sr-Latn-RS"/>
        </w:rPr>
      </w:pPr>
      <w:r>
        <w:rPr>
          <w:lang w:val="sr-Latn-RS"/>
        </w:rPr>
        <w:t xml:space="preserve">For firefighting and fire protection (portable pump, breathing apparatus, engines and other) equipment which is supplied with the vehice but is not </w:t>
      </w:r>
      <w:r w:rsidR="0057613F">
        <w:rPr>
          <w:lang w:val="sr-Latn-RS"/>
        </w:rPr>
        <w:t>built-in</w:t>
      </w:r>
      <w:r>
        <w:rPr>
          <w:lang w:val="sr-Latn-RS"/>
        </w:rPr>
        <w:t xml:space="preserve"> functional and integral part of the vehicle, the supplier is obliged to procure servicing during the warranty period.</w:t>
      </w:r>
    </w:p>
    <w:p w:rsidR="00797BF0" w:rsidRDefault="00797BF0" w:rsidP="00244D99">
      <w:pPr>
        <w:spacing w:after="0" w:line="240" w:lineRule="auto"/>
        <w:rPr>
          <w:lang w:val="sr-Latn-RS"/>
        </w:rPr>
      </w:pPr>
      <w:r>
        <w:rPr>
          <w:lang w:val="sr-Latn-RS"/>
        </w:rPr>
        <w:t>Requested equipment for firefigthing and rescue actions must be compliant with SRPS EN, EN or DIN norms and standards. After the expiration of the warranty period, the supplier must undertake to provide spare parts for the said good for additional period of 10 years.</w:t>
      </w:r>
      <w:r w:rsidR="00244D99" w:rsidRPr="00C76741">
        <w:rPr>
          <w:lang w:val="sr-Latn-RS"/>
        </w:rPr>
        <w:tab/>
      </w:r>
    </w:p>
    <w:p w:rsidR="00797BF0" w:rsidRDefault="00244D99" w:rsidP="00244D99">
      <w:pPr>
        <w:spacing w:after="0" w:line="240" w:lineRule="auto"/>
        <w:rPr>
          <w:lang w:val="sr-Latn-RS"/>
        </w:rPr>
      </w:pPr>
      <w:r w:rsidRPr="00C76741">
        <w:rPr>
          <w:lang w:val="sr-Latn-RS"/>
        </w:rPr>
        <w:tab/>
      </w:r>
      <w:r w:rsidR="00797BF0">
        <w:rPr>
          <w:lang w:val="sr-Latn-RS"/>
        </w:rPr>
        <w:t>The supplier is oblited to complete electrical wiring installation for the external reflector, light and sound signals and communication equipment and ensure power supply for all.</w:t>
      </w:r>
    </w:p>
    <w:p w:rsidR="00244D99" w:rsidRPr="00C76741" w:rsidRDefault="00797BF0" w:rsidP="00244D99">
      <w:pPr>
        <w:spacing w:after="0" w:line="240" w:lineRule="auto"/>
        <w:rPr>
          <w:lang w:val="sr-Latn-RS"/>
        </w:rPr>
      </w:pPr>
      <w:r>
        <w:rPr>
          <w:lang w:val="sr-Latn-RS"/>
        </w:rPr>
        <w:tab/>
        <w:t>Supplier is obliged to train the user and make minutes thereof</w:t>
      </w:r>
      <w:r w:rsidR="00244D99" w:rsidRPr="00C76741">
        <w:rPr>
          <w:lang w:val="sr-Latn-RS"/>
        </w:rPr>
        <w:t>.</w:t>
      </w:r>
    </w:p>
    <w:p w:rsidR="00F25E82" w:rsidRPr="00C76741" w:rsidRDefault="00F25E82" w:rsidP="00F25E82">
      <w:pPr>
        <w:spacing w:after="0"/>
        <w:ind w:firstLine="709"/>
        <w:jc w:val="both"/>
        <w:rPr>
          <w:rStyle w:val="Style1"/>
          <w:rFonts w:cs="Arial"/>
          <w:sz w:val="20"/>
          <w:szCs w:val="20"/>
          <w:lang w:val="sr-Latn-RS"/>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2968"/>
        <w:gridCol w:w="1802"/>
      </w:tblGrid>
      <w:tr w:rsidR="0004613B" w:rsidRPr="00C76741" w:rsidTr="00173A52">
        <w:trPr>
          <w:jc w:val="center"/>
        </w:trPr>
        <w:tc>
          <w:tcPr>
            <w:tcW w:w="5508" w:type="dxa"/>
            <w:tcBorders>
              <w:bottom w:val="double" w:sz="4" w:space="0" w:color="auto"/>
            </w:tcBorders>
            <w:shd w:val="pct35" w:color="auto" w:fill="auto"/>
            <w:vAlign w:val="center"/>
          </w:tcPr>
          <w:p w:rsidR="0004613B" w:rsidRPr="00C76741" w:rsidRDefault="00797BF0" w:rsidP="00257DD8">
            <w:pPr>
              <w:spacing w:after="0"/>
              <w:rPr>
                <w:rFonts w:ascii="Arial" w:hAnsi="Arial" w:cs="Arial"/>
                <w:b/>
                <w:bCs/>
                <w:sz w:val="20"/>
                <w:szCs w:val="20"/>
                <w:lang w:val="sr-Latn-RS"/>
              </w:rPr>
            </w:pPr>
            <w:r>
              <w:rPr>
                <w:rFonts w:ascii="Arial" w:hAnsi="Arial" w:cs="Arial"/>
                <w:b/>
                <w:bCs/>
                <w:sz w:val="20"/>
                <w:szCs w:val="20"/>
                <w:lang w:val="sr-Latn-RS"/>
              </w:rPr>
              <w:t>Technical description</w:t>
            </w:r>
          </w:p>
        </w:tc>
        <w:tc>
          <w:tcPr>
            <w:tcW w:w="2968" w:type="dxa"/>
            <w:tcBorders>
              <w:bottom w:val="double" w:sz="4" w:space="0" w:color="auto"/>
            </w:tcBorders>
            <w:shd w:val="pct35" w:color="auto" w:fill="auto"/>
            <w:vAlign w:val="center"/>
          </w:tcPr>
          <w:p w:rsidR="0004613B" w:rsidRPr="00C76741" w:rsidRDefault="00797BF0" w:rsidP="002435D7">
            <w:pPr>
              <w:spacing w:after="0"/>
              <w:jc w:val="center"/>
              <w:rPr>
                <w:rFonts w:ascii="Arial" w:hAnsi="Arial" w:cs="Arial"/>
                <w:b/>
                <w:bCs/>
                <w:sz w:val="20"/>
                <w:szCs w:val="20"/>
                <w:lang w:val="sr-Latn-RS"/>
              </w:rPr>
            </w:pPr>
            <w:r>
              <w:rPr>
                <w:rFonts w:ascii="Arial" w:hAnsi="Arial" w:cs="Arial"/>
                <w:b/>
                <w:bCs/>
                <w:sz w:val="20"/>
                <w:szCs w:val="20"/>
                <w:lang w:val="sr-Latn-RS"/>
              </w:rPr>
              <w:t>Requirements</w:t>
            </w:r>
          </w:p>
        </w:tc>
        <w:tc>
          <w:tcPr>
            <w:tcW w:w="1802" w:type="dxa"/>
            <w:tcBorders>
              <w:bottom w:val="double" w:sz="4" w:space="0" w:color="auto"/>
            </w:tcBorders>
            <w:shd w:val="pct35" w:color="auto" w:fill="auto"/>
            <w:vAlign w:val="center"/>
          </w:tcPr>
          <w:p w:rsidR="0004613B" w:rsidRPr="00C76741" w:rsidRDefault="00797BF0" w:rsidP="002435D7">
            <w:pPr>
              <w:spacing w:after="0"/>
              <w:jc w:val="center"/>
              <w:rPr>
                <w:rFonts w:ascii="Arial" w:hAnsi="Arial" w:cs="Arial"/>
                <w:b/>
                <w:bCs/>
                <w:sz w:val="20"/>
                <w:szCs w:val="20"/>
                <w:lang w:val="sr-Latn-RS"/>
              </w:rPr>
            </w:pPr>
            <w:r>
              <w:rPr>
                <w:rFonts w:ascii="Arial" w:hAnsi="Arial" w:cs="Arial"/>
                <w:b/>
                <w:bCs/>
                <w:sz w:val="20"/>
                <w:szCs w:val="20"/>
                <w:lang w:val="sr-Latn-RS"/>
              </w:rPr>
              <w:t>Offered</w:t>
            </w:r>
          </w:p>
        </w:tc>
      </w:tr>
      <w:tr w:rsidR="0004613B" w:rsidRPr="00C76741" w:rsidTr="00173A52">
        <w:trPr>
          <w:jc w:val="center"/>
        </w:trPr>
        <w:tc>
          <w:tcPr>
            <w:tcW w:w="5508" w:type="dxa"/>
            <w:tcBorders>
              <w:top w:val="double" w:sz="4" w:space="0" w:color="auto"/>
            </w:tcBorders>
            <w:shd w:val="clear" w:color="auto" w:fill="auto"/>
            <w:vAlign w:val="center"/>
          </w:tcPr>
          <w:p w:rsidR="0004613B" w:rsidRPr="00C76741" w:rsidRDefault="00797BF0" w:rsidP="00257DD8">
            <w:pPr>
              <w:spacing w:after="0"/>
              <w:rPr>
                <w:rFonts w:ascii="Arial" w:hAnsi="Arial" w:cs="Arial"/>
                <w:bCs/>
                <w:sz w:val="20"/>
                <w:szCs w:val="20"/>
                <w:lang w:val="sr-Latn-RS"/>
              </w:rPr>
            </w:pPr>
            <w:r>
              <w:rPr>
                <w:rFonts w:ascii="Arial" w:hAnsi="Arial" w:cs="Arial"/>
                <w:bCs/>
                <w:sz w:val="20"/>
                <w:szCs w:val="20"/>
                <w:lang w:val="sr-Latn-RS"/>
              </w:rPr>
              <w:t>Vehicle make and type</w:t>
            </w:r>
          </w:p>
        </w:tc>
        <w:tc>
          <w:tcPr>
            <w:tcW w:w="2968" w:type="dxa"/>
            <w:tcBorders>
              <w:top w:val="double" w:sz="4" w:space="0" w:color="auto"/>
            </w:tcBorders>
            <w:shd w:val="clear" w:color="auto" w:fill="auto"/>
            <w:vAlign w:val="center"/>
          </w:tcPr>
          <w:p w:rsidR="0004613B" w:rsidRPr="00C76741" w:rsidRDefault="00F1247C" w:rsidP="002435D7">
            <w:pPr>
              <w:spacing w:after="0"/>
              <w:jc w:val="center"/>
              <w:rPr>
                <w:rFonts w:ascii="Arial" w:hAnsi="Arial" w:cs="Arial"/>
                <w:sz w:val="20"/>
                <w:szCs w:val="20"/>
                <w:lang w:val="sr-Latn-RS"/>
              </w:rPr>
            </w:pPr>
            <w:r>
              <w:rPr>
                <w:rFonts w:ascii="Arial" w:hAnsi="Arial" w:cs="Arial"/>
                <w:sz w:val="20"/>
                <w:szCs w:val="20"/>
                <w:lang w:val="sr-Latn-RS"/>
              </w:rPr>
              <w:t>Manufacturer's designation</w:t>
            </w:r>
          </w:p>
        </w:tc>
        <w:tc>
          <w:tcPr>
            <w:tcW w:w="1802" w:type="dxa"/>
            <w:tcBorders>
              <w:top w:val="double" w:sz="4" w:space="0" w:color="auto"/>
            </w:tcBorders>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04613B" w:rsidRPr="00C76741" w:rsidTr="00173A52">
        <w:trPr>
          <w:jc w:val="center"/>
        </w:trPr>
        <w:tc>
          <w:tcPr>
            <w:tcW w:w="5508" w:type="dxa"/>
            <w:shd w:val="clear" w:color="auto" w:fill="auto"/>
            <w:vAlign w:val="center"/>
          </w:tcPr>
          <w:p w:rsidR="0004613B" w:rsidRPr="00C76741" w:rsidRDefault="008F7377" w:rsidP="00797BF0">
            <w:pPr>
              <w:spacing w:after="0"/>
              <w:rPr>
                <w:rFonts w:ascii="Arial" w:hAnsi="Arial" w:cs="Arial"/>
                <w:sz w:val="20"/>
                <w:szCs w:val="20"/>
                <w:lang w:val="sr-Latn-RS"/>
              </w:rPr>
            </w:pPr>
            <w:r>
              <w:rPr>
                <w:rFonts w:ascii="Arial" w:hAnsi="Arial" w:cs="Arial"/>
                <w:sz w:val="20"/>
                <w:szCs w:val="20"/>
                <w:lang w:val="sr-Latn-RS"/>
              </w:rPr>
              <w:t>Gross vehicle weight</w:t>
            </w:r>
            <w:r w:rsidR="002435D7" w:rsidRPr="00C76741">
              <w:rPr>
                <w:rFonts w:ascii="Arial" w:hAnsi="Arial" w:cs="Arial"/>
                <w:sz w:val="20"/>
                <w:szCs w:val="20"/>
                <w:lang w:val="sr-Latn-RS"/>
              </w:rPr>
              <w:t>, [t]</w:t>
            </w:r>
          </w:p>
        </w:tc>
        <w:tc>
          <w:tcPr>
            <w:tcW w:w="2968" w:type="dxa"/>
            <w:shd w:val="clear" w:color="auto" w:fill="auto"/>
            <w:vAlign w:val="center"/>
          </w:tcPr>
          <w:p w:rsidR="0004613B" w:rsidRPr="00C76741" w:rsidRDefault="00F1247C" w:rsidP="00DA418B">
            <w:pPr>
              <w:spacing w:after="0"/>
              <w:jc w:val="center"/>
              <w:rPr>
                <w:rFonts w:ascii="Arial" w:hAnsi="Arial" w:cs="Arial"/>
                <w:sz w:val="20"/>
                <w:szCs w:val="20"/>
                <w:highlight w:val="yellow"/>
                <w:lang w:val="sr-Latn-RS"/>
              </w:rPr>
            </w:pPr>
            <w:r>
              <w:rPr>
                <w:rFonts w:ascii="Arial" w:hAnsi="Arial" w:cs="Arial"/>
                <w:sz w:val="20"/>
                <w:szCs w:val="20"/>
                <w:lang w:val="sr-Latn-RS"/>
              </w:rPr>
              <w:t>specify</w:t>
            </w:r>
          </w:p>
        </w:tc>
        <w:tc>
          <w:tcPr>
            <w:tcW w:w="1802" w:type="dxa"/>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04613B" w:rsidRPr="00C76741" w:rsidTr="00173A52">
        <w:trPr>
          <w:jc w:val="center"/>
        </w:trPr>
        <w:tc>
          <w:tcPr>
            <w:tcW w:w="5508" w:type="dxa"/>
            <w:shd w:val="clear" w:color="auto" w:fill="auto"/>
            <w:vAlign w:val="center"/>
          </w:tcPr>
          <w:p w:rsidR="0004613B" w:rsidRPr="00C76741" w:rsidRDefault="008F7377" w:rsidP="008F7377">
            <w:pPr>
              <w:spacing w:after="0"/>
              <w:rPr>
                <w:rFonts w:ascii="Arial" w:hAnsi="Arial" w:cs="Arial"/>
                <w:sz w:val="20"/>
                <w:szCs w:val="20"/>
                <w:lang w:val="sr-Latn-RS"/>
              </w:rPr>
            </w:pPr>
            <w:r>
              <w:rPr>
                <w:rFonts w:ascii="Arial" w:hAnsi="Arial" w:cs="Arial"/>
                <w:sz w:val="20"/>
                <w:szCs w:val="20"/>
                <w:lang w:val="sr-Latn-RS"/>
              </w:rPr>
              <w:t>Free-body diagram</w:t>
            </w:r>
            <w:r w:rsidR="0004613B" w:rsidRPr="00C76741">
              <w:rPr>
                <w:rFonts w:ascii="Arial" w:hAnsi="Arial" w:cs="Arial"/>
                <w:sz w:val="20"/>
                <w:szCs w:val="20"/>
                <w:lang w:val="sr-Latn-RS"/>
              </w:rPr>
              <w:t xml:space="preserve"> (</w:t>
            </w:r>
            <w:r>
              <w:rPr>
                <w:rFonts w:ascii="Arial" w:hAnsi="Arial" w:cs="Arial"/>
                <w:sz w:val="20"/>
                <w:szCs w:val="20"/>
                <w:lang w:val="sr-Latn-RS"/>
              </w:rPr>
              <w:t>for all terrains</w:t>
            </w:r>
            <w:r w:rsidR="0004613B" w:rsidRPr="00C76741">
              <w:rPr>
                <w:rFonts w:ascii="Arial" w:hAnsi="Arial" w:cs="Arial"/>
                <w:sz w:val="20"/>
                <w:szCs w:val="20"/>
                <w:lang w:val="sr-Latn-RS"/>
              </w:rPr>
              <w:t>)</w:t>
            </w:r>
          </w:p>
        </w:tc>
        <w:tc>
          <w:tcPr>
            <w:tcW w:w="2968" w:type="dxa"/>
            <w:shd w:val="clear" w:color="auto" w:fill="auto"/>
            <w:vAlign w:val="center"/>
          </w:tcPr>
          <w:p w:rsidR="0004613B" w:rsidRPr="00C76741" w:rsidRDefault="005164C0" w:rsidP="005164C0">
            <w:pPr>
              <w:spacing w:after="0"/>
              <w:jc w:val="center"/>
              <w:rPr>
                <w:rFonts w:ascii="Arial" w:hAnsi="Arial" w:cs="Arial"/>
                <w:color w:val="FF0000"/>
                <w:sz w:val="20"/>
                <w:szCs w:val="20"/>
                <w:lang w:val="sr-Latn-RS"/>
              </w:rPr>
            </w:pPr>
            <w:r w:rsidRPr="00C76741">
              <w:rPr>
                <w:rFonts w:ascii="Arial" w:hAnsi="Arial" w:cs="Arial"/>
                <w:sz w:val="20"/>
                <w:szCs w:val="20"/>
                <w:lang w:val="sr-Latn-RS"/>
              </w:rPr>
              <w:t>4</w:t>
            </w:r>
            <w:r w:rsidR="00197BE6" w:rsidRPr="00C76741">
              <w:rPr>
                <w:rFonts w:ascii="Arial" w:hAnsi="Arial" w:cs="Arial"/>
                <w:sz w:val="20"/>
                <w:szCs w:val="20"/>
                <w:lang w:val="sr-Latn-RS"/>
              </w:rPr>
              <w:t xml:space="preserve"> x 4</w:t>
            </w:r>
          </w:p>
        </w:tc>
        <w:tc>
          <w:tcPr>
            <w:tcW w:w="1802" w:type="dxa"/>
            <w:shd w:val="clear" w:color="auto" w:fill="auto"/>
            <w:vAlign w:val="center"/>
          </w:tcPr>
          <w:p w:rsidR="0004613B" w:rsidRPr="00C76741" w:rsidRDefault="0004613B" w:rsidP="002435D7">
            <w:pPr>
              <w:spacing w:after="0"/>
              <w:jc w:val="center"/>
              <w:rPr>
                <w:rFonts w:ascii="Arial" w:hAnsi="Arial" w:cs="Arial"/>
                <w:color w:val="FF0000"/>
                <w:sz w:val="20"/>
                <w:szCs w:val="20"/>
                <w:lang w:val="sr-Latn-RS"/>
              </w:rPr>
            </w:pPr>
          </w:p>
        </w:tc>
      </w:tr>
      <w:tr w:rsidR="0004613B" w:rsidRPr="00C76741" w:rsidTr="00173A52">
        <w:trPr>
          <w:jc w:val="center"/>
        </w:trPr>
        <w:tc>
          <w:tcPr>
            <w:tcW w:w="5508" w:type="dxa"/>
            <w:tcBorders>
              <w:bottom w:val="single" w:sz="4" w:space="0" w:color="auto"/>
            </w:tcBorders>
            <w:shd w:val="clear" w:color="auto" w:fill="auto"/>
            <w:vAlign w:val="center"/>
          </w:tcPr>
          <w:p w:rsidR="0004613B" w:rsidRPr="00C76741" w:rsidRDefault="00EC12E1" w:rsidP="00257DD8">
            <w:pPr>
              <w:spacing w:after="0"/>
              <w:rPr>
                <w:rFonts w:ascii="Arial" w:hAnsi="Arial" w:cs="Arial"/>
                <w:sz w:val="20"/>
                <w:szCs w:val="20"/>
                <w:lang w:val="sr-Latn-RS"/>
              </w:rPr>
            </w:pPr>
            <w:r>
              <w:rPr>
                <w:rFonts w:ascii="Arial" w:hAnsi="Arial" w:cs="Arial"/>
                <w:sz w:val="20"/>
                <w:szCs w:val="20"/>
                <w:lang w:val="sr-Latn-RS"/>
              </w:rPr>
              <w:t>Vehicle overall dimensions</w:t>
            </w:r>
          </w:p>
        </w:tc>
        <w:tc>
          <w:tcPr>
            <w:tcW w:w="2968" w:type="dxa"/>
            <w:tcBorders>
              <w:bottom w:val="single" w:sz="4" w:space="0" w:color="auto"/>
            </w:tcBorders>
            <w:shd w:val="clear" w:color="auto" w:fill="auto"/>
            <w:vAlign w:val="center"/>
          </w:tcPr>
          <w:p w:rsidR="0004613B" w:rsidRPr="00C76741" w:rsidRDefault="00F1247C" w:rsidP="002435D7">
            <w:pPr>
              <w:spacing w:after="0"/>
              <w:jc w:val="center"/>
              <w:rPr>
                <w:rFonts w:ascii="Arial" w:hAnsi="Arial" w:cs="Arial"/>
                <w:sz w:val="20"/>
                <w:szCs w:val="20"/>
                <w:lang w:val="sr-Latn-RS"/>
              </w:rPr>
            </w:pPr>
            <w:r>
              <w:rPr>
                <w:rFonts w:ascii="Arial" w:hAnsi="Arial" w:cs="Arial"/>
                <w:sz w:val="20"/>
                <w:szCs w:val="20"/>
                <w:lang w:val="sr-Latn-RS"/>
              </w:rPr>
              <w:t>specify</w:t>
            </w:r>
          </w:p>
        </w:tc>
        <w:tc>
          <w:tcPr>
            <w:tcW w:w="1802" w:type="dxa"/>
            <w:tcBorders>
              <w:bottom w:val="single" w:sz="4" w:space="0" w:color="auto"/>
            </w:tcBorders>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2435D7" w:rsidRPr="00C76741" w:rsidTr="00B544D5">
        <w:trPr>
          <w:trHeight w:val="70"/>
          <w:jc w:val="center"/>
        </w:trPr>
        <w:tc>
          <w:tcPr>
            <w:tcW w:w="10278" w:type="dxa"/>
            <w:gridSpan w:val="3"/>
            <w:tcBorders>
              <w:bottom w:val="single" w:sz="4" w:space="0" w:color="auto"/>
            </w:tcBorders>
            <w:shd w:val="clear" w:color="auto" w:fill="auto"/>
            <w:vAlign w:val="center"/>
          </w:tcPr>
          <w:p w:rsidR="002435D7" w:rsidRPr="00C76741" w:rsidRDefault="002435D7" w:rsidP="00257DD8">
            <w:pPr>
              <w:spacing w:after="0"/>
              <w:rPr>
                <w:rFonts w:ascii="Arial" w:hAnsi="Arial" w:cs="Arial"/>
                <w:b/>
                <w:bCs/>
                <w:sz w:val="20"/>
                <w:szCs w:val="20"/>
                <w:lang w:val="sr-Latn-RS"/>
              </w:rPr>
            </w:pPr>
          </w:p>
        </w:tc>
      </w:tr>
      <w:tr w:rsidR="0004613B" w:rsidRPr="00C76741" w:rsidTr="00B544D5">
        <w:trPr>
          <w:trHeight w:val="70"/>
          <w:jc w:val="center"/>
        </w:trPr>
        <w:tc>
          <w:tcPr>
            <w:tcW w:w="10278" w:type="dxa"/>
            <w:gridSpan w:val="3"/>
            <w:tcBorders>
              <w:bottom w:val="double" w:sz="4" w:space="0" w:color="auto"/>
            </w:tcBorders>
            <w:shd w:val="pct35" w:color="auto" w:fill="auto"/>
            <w:vAlign w:val="center"/>
          </w:tcPr>
          <w:p w:rsidR="0004613B" w:rsidRPr="00C76741" w:rsidRDefault="008F7377" w:rsidP="00257DD8">
            <w:pPr>
              <w:spacing w:after="0"/>
              <w:rPr>
                <w:rFonts w:ascii="Arial" w:hAnsi="Arial" w:cs="Arial"/>
                <w:b/>
                <w:bCs/>
                <w:sz w:val="20"/>
                <w:szCs w:val="20"/>
                <w:lang w:val="sr-Latn-RS"/>
              </w:rPr>
            </w:pPr>
            <w:r>
              <w:rPr>
                <w:rFonts w:ascii="Arial" w:hAnsi="Arial" w:cs="Arial"/>
                <w:b/>
                <w:bCs/>
                <w:sz w:val="20"/>
                <w:szCs w:val="20"/>
                <w:lang w:val="sr-Latn-RS"/>
              </w:rPr>
              <w:t>Vehicle</w:t>
            </w:r>
          </w:p>
        </w:tc>
      </w:tr>
      <w:tr w:rsidR="0004613B" w:rsidRPr="00C76741" w:rsidTr="00173A52">
        <w:trPr>
          <w:jc w:val="center"/>
        </w:trPr>
        <w:tc>
          <w:tcPr>
            <w:tcW w:w="5508" w:type="dxa"/>
            <w:tcBorders>
              <w:top w:val="double" w:sz="4" w:space="0" w:color="auto"/>
            </w:tcBorders>
            <w:shd w:val="clear" w:color="auto" w:fill="auto"/>
            <w:vAlign w:val="center"/>
          </w:tcPr>
          <w:p w:rsidR="0004613B" w:rsidRPr="00C76741" w:rsidRDefault="0004613B" w:rsidP="00257DD8">
            <w:pPr>
              <w:spacing w:after="0"/>
              <w:rPr>
                <w:rFonts w:ascii="Arial" w:hAnsi="Arial" w:cs="Arial"/>
                <w:sz w:val="20"/>
                <w:szCs w:val="20"/>
                <w:lang w:val="sr-Latn-RS"/>
              </w:rPr>
            </w:pPr>
            <w:r w:rsidRPr="00C76741">
              <w:rPr>
                <w:rFonts w:ascii="Arial" w:hAnsi="Arial" w:cs="Arial"/>
                <w:sz w:val="20"/>
                <w:szCs w:val="20"/>
                <w:lang w:val="sr-Latn-RS"/>
              </w:rPr>
              <w:t>Motor</w:t>
            </w:r>
          </w:p>
        </w:tc>
        <w:tc>
          <w:tcPr>
            <w:tcW w:w="2968" w:type="dxa"/>
            <w:tcBorders>
              <w:top w:val="double" w:sz="4" w:space="0" w:color="auto"/>
            </w:tcBorders>
            <w:shd w:val="clear" w:color="auto" w:fill="auto"/>
            <w:vAlign w:val="center"/>
          </w:tcPr>
          <w:p w:rsidR="0004613B" w:rsidRPr="00C76741" w:rsidRDefault="008F7377" w:rsidP="002435D7">
            <w:pPr>
              <w:spacing w:after="0"/>
              <w:jc w:val="center"/>
              <w:rPr>
                <w:rFonts w:ascii="Arial" w:hAnsi="Arial" w:cs="Arial"/>
                <w:sz w:val="20"/>
                <w:szCs w:val="20"/>
                <w:lang w:val="sr-Latn-RS"/>
              </w:rPr>
            </w:pPr>
            <w:r>
              <w:rPr>
                <w:rFonts w:ascii="Arial" w:hAnsi="Arial" w:cs="Arial"/>
                <w:sz w:val="20"/>
                <w:szCs w:val="20"/>
                <w:lang w:val="sr-Latn-RS"/>
              </w:rPr>
              <w:t>Manufacturer's designation</w:t>
            </w:r>
          </w:p>
        </w:tc>
        <w:tc>
          <w:tcPr>
            <w:tcW w:w="1802" w:type="dxa"/>
            <w:tcBorders>
              <w:top w:val="double" w:sz="4" w:space="0" w:color="auto"/>
            </w:tcBorders>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04613B" w:rsidRPr="00C76741" w:rsidTr="00173A52">
        <w:trPr>
          <w:jc w:val="center"/>
        </w:trPr>
        <w:tc>
          <w:tcPr>
            <w:tcW w:w="5508" w:type="dxa"/>
            <w:shd w:val="clear" w:color="auto" w:fill="auto"/>
            <w:vAlign w:val="center"/>
          </w:tcPr>
          <w:p w:rsidR="0004613B" w:rsidRPr="00C76741" w:rsidRDefault="008F7377" w:rsidP="00257DD8">
            <w:pPr>
              <w:spacing w:after="0"/>
              <w:rPr>
                <w:rFonts w:ascii="Arial" w:hAnsi="Arial" w:cs="Arial"/>
                <w:sz w:val="20"/>
                <w:szCs w:val="20"/>
                <w:lang w:val="sr-Latn-RS"/>
              </w:rPr>
            </w:pPr>
            <w:r>
              <w:rPr>
                <w:rFonts w:ascii="Arial" w:hAnsi="Arial" w:cs="Arial"/>
                <w:sz w:val="20"/>
                <w:szCs w:val="20"/>
                <w:lang w:val="sr-Latn-RS"/>
              </w:rPr>
              <w:t>Maximum power</w:t>
            </w:r>
            <w:r w:rsidR="002435D7" w:rsidRPr="00C76741">
              <w:rPr>
                <w:rFonts w:ascii="Arial" w:hAnsi="Arial" w:cs="Arial"/>
                <w:sz w:val="20"/>
                <w:szCs w:val="20"/>
                <w:lang w:val="sr-Latn-RS"/>
              </w:rPr>
              <w:t>, [kW]</w:t>
            </w:r>
          </w:p>
        </w:tc>
        <w:tc>
          <w:tcPr>
            <w:tcW w:w="2968" w:type="dxa"/>
            <w:shd w:val="clear" w:color="auto" w:fill="auto"/>
            <w:vAlign w:val="center"/>
          </w:tcPr>
          <w:p w:rsidR="0004613B" w:rsidRPr="00C76741" w:rsidRDefault="000756BC" w:rsidP="005164C0">
            <w:pPr>
              <w:spacing w:after="0"/>
              <w:jc w:val="center"/>
              <w:rPr>
                <w:rFonts w:ascii="Arial" w:hAnsi="Arial" w:cs="Arial"/>
                <w:sz w:val="20"/>
                <w:szCs w:val="20"/>
                <w:lang w:val="sr-Latn-RS"/>
              </w:rPr>
            </w:pPr>
            <w:r w:rsidRPr="00C76741">
              <w:rPr>
                <w:rFonts w:ascii="Arial" w:hAnsi="Arial" w:cs="Arial"/>
                <w:sz w:val="20"/>
                <w:szCs w:val="20"/>
                <w:lang w:val="sr-Latn-RS"/>
              </w:rPr>
              <w:t xml:space="preserve">min </w:t>
            </w:r>
            <w:r w:rsidR="005164C0" w:rsidRPr="00C76741">
              <w:rPr>
                <w:rFonts w:ascii="Arial" w:hAnsi="Arial" w:cs="Arial"/>
                <w:sz w:val="20"/>
                <w:szCs w:val="20"/>
                <w:lang w:val="sr-Latn-RS"/>
              </w:rPr>
              <w:t>180</w:t>
            </w:r>
          </w:p>
        </w:tc>
        <w:tc>
          <w:tcPr>
            <w:tcW w:w="1802" w:type="dxa"/>
            <w:shd w:val="clear" w:color="auto" w:fill="auto"/>
            <w:vAlign w:val="center"/>
          </w:tcPr>
          <w:p w:rsidR="0004613B" w:rsidRPr="00C76741" w:rsidRDefault="0004613B" w:rsidP="002435D7">
            <w:pPr>
              <w:spacing w:after="0"/>
              <w:jc w:val="center"/>
              <w:rPr>
                <w:rFonts w:ascii="Arial" w:hAnsi="Arial" w:cs="Arial"/>
                <w:color w:val="FF0000"/>
                <w:sz w:val="20"/>
                <w:szCs w:val="20"/>
                <w:lang w:val="sr-Latn-RS"/>
              </w:rPr>
            </w:pPr>
          </w:p>
        </w:tc>
      </w:tr>
      <w:tr w:rsidR="0004613B" w:rsidRPr="00C76741" w:rsidTr="00173A52">
        <w:trPr>
          <w:jc w:val="center"/>
        </w:trPr>
        <w:tc>
          <w:tcPr>
            <w:tcW w:w="5508" w:type="dxa"/>
            <w:shd w:val="clear" w:color="auto" w:fill="auto"/>
            <w:vAlign w:val="center"/>
          </w:tcPr>
          <w:p w:rsidR="0004613B" w:rsidRPr="00C76741" w:rsidRDefault="008F7377" w:rsidP="008F7377">
            <w:pPr>
              <w:spacing w:after="0"/>
              <w:rPr>
                <w:rFonts w:ascii="Arial" w:hAnsi="Arial" w:cs="Arial"/>
                <w:sz w:val="20"/>
                <w:szCs w:val="20"/>
                <w:lang w:val="sr-Latn-RS"/>
              </w:rPr>
            </w:pPr>
            <w:r>
              <w:rPr>
                <w:rFonts w:ascii="Arial" w:hAnsi="Arial" w:cs="Arial"/>
                <w:sz w:val="20"/>
                <w:szCs w:val="20"/>
                <w:lang w:val="sr-Latn-RS"/>
              </w:rPr>
              <w:t>Number of revolutions at maximum power</w:t>
            </w:r>
            <w:r w:rsidR="002435D7" w:rsidRPr="00C76741">
              <w:rPr>
                <w:rFonts w:ascii="Arial" w:hAnsi="Arial" w:cs="Arial"/>
                <w:sz w:val="20"/>
                <w:szCs w:val="20"/>
                <w:lang w:val="sr-Latn-RS"/>
              </w:rPr>
              <w:t>, [o/min]</w:t>
            </w:r>
          </w:p>
        </w:tc>
        <w:tc>
          <w:tcPr>
            <w:tcW w:w="2968" w:type="dxa"/>
            <w:shd w:val="clear" w:color="auto" w:fill="auto"/>
            <w:vAlign w:val="center"/>
          </w:tcPr>
          <w:p w:rsidR="0004613B" w:rsidRPr="00C76741" w:rsidRDefault="008F7377" w:rsidP="002435D7">
            <w:pPr>
              <w:spacing w:after="0"/>
              <w:jc w:val="center"/>
              <w:rPr>
                <w:rFonts w:ascii="Arial" w:hAnsi="Arial" w:cs="Arial"/>
                <w:sz w:val="20"/>
                <w:szCs w:val="20"/>
                <w:lang w:val="sr-Latn-RS"/>
              </w:rPr>
            </w:pPr>
            <w:r>
              <w:rPr>
                <w:rFonts w:ascii="Arial" w:hAnsi="Arial" w:cs="Arial"/>
                <w:sz w:val="20"/>
                <w:szCs w:val="20"/>
                <w:lang w:val="sr-Latn-RS"/>
              </w:rPr>
              <w:t>specify</w:t>
            </w:r>
          </w:p>
        </w:tc>
        <w:tc>
          <w:tcPr>
            <w:tcW w:w="1802" w:type="dxa"/>
            <w:shd w:val="clear" w:color="auto" w:fill="auto"/>
            <w:vAlign w:val="center"/>
          </w:tcPr>
          <w:p w:rsidR="0004613B" w:rsidRPr="00C76741" w:rsidRDefault="0004613B" w:rsidP="002435D7">
            <w:pPr>
              <w:spacing w:after="0"/>
              <w:jc w:val="center"/>
              <w:rPr>
                <w:rFonts w:ascii="Arial" w:hAnsi="Arial" w:cs="Arial"/>
                <w:color w:val="FF0000"/>
                <w:sz w:val="20"/>
                <w:szCs w:val="20"/>
                <w:lang w:val="sr-Latn-RS"/>
              </w:rPr>
            </w:pPr>
          </w:p>
        </w:tc>
      </w:tr>
      <w:tr w:rsidR="002435D7" w:rsidRPr="00C76741" w:rsidTr="00173A52">
        <w:trPr>
          <w:jc w:val="center"/>
        </w:trPr>
        <w:tc>
          <w:tcPr>
            <w:tcW w:w="5508" w:type="dxa"/>
            <w:shd w:val="clear" w:color="auto" w:fill="auto"/>
            <w:vAlign w:val="center"/>
          </w:tcPr>
          <w:p w:rsidR="002435D7" w:rsidRPr="00C76741" w:rsidRDefault="008F7377" w:rsidP="008F7377">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Exhaust emissin, SCR technology</w:t>
            </w:r>
          </w:p>
        </w:tc>
        <w:tc>
          <w:tcPr>
            <w:tcW w:w="2968" w:type="dxa"/>
            <w:shd w:val="clear" w:color="auto" w:fill="auto"/>
            <w:vAlign w:val="center"/>
          </w:tcPr>
          <w:p w:rsidR="002435D7" w:rsidRPr="00C76741" w:rsidRDefault="002435D7" w:rsidP="002435D7">
            <w:pPr>
              <w:spacing w:after="0"/>
              <w:jc w:val="center"/>
              <w:rPr>
                <w:rFonts w:ascii="Arial" w:hAnsi="Arial" w:cs="Arial"/>
                <w:sz w:val="20"/>
                <w:szCs w:val="20"/>
                <w:lang w:val="sr-Latn-RS"/>
              </w:rPr>
            </w:pPr>
            <w:r w:rsidRPr="00C76741">
              <w:rPr>
                <w:rFonts w:ascii="Arial" w:hAnsi="Arial" w:cs="Arial"/>
                <w:sz w:val="20"/>
                <w:szCs w:val="20"/>
                <w:lang w:val="sr-Latn-RS"/>
              </w:rPr>
              <w:t xml:space="preserve">EURO </w:t>
            </w:r>
            <w:r w:rsidR="0006286D" w:rsidRPr="00C76741">
              <w:rPr>
                <w:rFonts w:ascii="Arial" w:hAnsi="Arial" w:cs="Arial"/>
                <w:sz w:val="20"/>
                <w:szCs w:val="20"/>
                <w:lang w:val="sr-Latn-RS"/>
              </w:rPr>
              <w:t>6</w:t>
            </w:r>
          </w:p>
        </w:tc>
        <w:tc>
          <w:tcPr>
            <w:tcW w:w="1802" w:type="dxa"/>
            <w:shd w:val="clear" w:color="auto" w:fill="auto"/>
            <w:vAlign w:val="center"/>
          </w:tcPr>
          <w:p w:rsidR="002435D7" w:rsidRPr="00C76741" w:rsidRDefault="002435D7" w:rsidP="002435D7">
            <w:pPr>
              <w:spacing w:after="0"/>
              <w:jc w:val="center"/>
              <w:rPr>
                <w:rFonts w:ascii="Arial" w:hAnsi="Arial" w:cs="Arial"/>
                <w:color w:val="FF0000"/>
                <w:sz w:val="20"/>
                <w:szCs w:val="20"/>
                <w:lang w:val="sr-Latn-RS"/>
              </w:rPr>
            </w:pPr>
          </w:p>
        </w:tc>
      </w:tr>
      <w:tr w:rsidR="0004613B" w:rsidRPr="00C76741" w:rsidTr="00173A52">
        <w:trPr>
          <w:jc w:val="center"/>
        </w:trPr>
        <w:tc>
          <w:tcPr>
            <w:tcW w:w="5508" w:type="dxa"/>
            <w:shd w:val="clear" w:color="auto" w:fill="auto"/>
            <w:vAlign w:val="center"/>
          </w:tcPr>
          <w:p w:rsidR="0004613B" w:rsidRPr="00C76741" w:rsidRDefault="008F7377" w:rsidP="00257DD8">
            <w:pPr>
              <w:spacing w:after="0"/>
              <w:rPr>
                <w:rFonts w:ascii="Arial" w:hAnsi="Arial" w:cs="Arial"/>
                <w:sz w:val="20"/>
                <w:szCs w:val="20"/>
                <w:lang w:val="sr-Latn-RS"/>
              </w:rPr>
            </w:pPr>
            <w:r>
              <w:rPr>
                <w:rFonts w:ascii="Arial" w:hAnsi="Arial" w:cs="Arial"/>
                <w:sz w:val="20"/>
                <w:szCs w:val="20"/>
                <w:lang w:val="sr-Latn-RS"/>
              </w:rPr>
              <w:t>Engine brake</w:t>
            </w:r>
          </w:p>
        </w:tc>
        <w:tc>
          <w:tcPr>
            <w:tcW w:w="2968" w:type="dxa"/>
            <w:shd w:val="clear" w:color="auto" w:fill="auto"/>
            <w:vAlign w:val="center"/>
          </w:tcPr>
          <w:p w:rsidR="0004613B" w:rsidRPr="00C76741" w:rsidRDefault="008F7377" w:rsidP="002435D7">
            <w:pPr>
              <w:spacing w:after="0"/>
              <w:jc w:val="center"/>
              <w:rPr>
                <w:rFonts w:ascii="Arial" w:hAnsi="Arial" w:cs="Arial"/>
                <w:sz w:val="20"/>
                <w:szCs w:val="20"/>
                <w:lang w:val="sr-Latn-RS"/>
              </w:rPr>
            </w:pPr>
            <w:r>
              <w:rPr>
                <w:rFonts w:ascii="Arial" w:hAnsi="Arial" w:cs="Arial"/>
                <w:sz w:val="20"/>
                <w:szCs w:val="20"/>
                <w:lang w:val="sr-Latn-RS"/>
              </w:rPr>
              <w:t>Manufacturer's designation, description</w:t>
            </w:r>
          </w:p>
        </w:tc>
        <w:tc>
          <w:tcPr>
            <w:tcW w:w="1802" w:type="dxa"/>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04613B" w:rsidRPr="00C76741" w:rsidTr="00173A52">
        <w:trPr>
          <w:jc w:val="center"/>
        </w:trPr>
        <w:tc>
          <w:tcPr>
            <w:tcW w:w="5508" w:type="dxa"/>
            <w:shd w:val="clear" w:color="auto" w:fill="auto"/>
            <w:vAlign w:val="center"/>
          </w:tcPr>
          <w:p w:rsidR="0004613B" w:rsidRPr="00C76741" w:rsidRDefault="008F7377" w:rsidP="008F7377">
            <w:pPr>
              <w:spacing w:after="0"/>
              <w:rPr>
                <w:rFonts w:ascii="Arial" w:hAnsi="Arial" w:cs="Arial"/>
                <w:sz w:val="20"/>
                <w:szCs w:val="20"/>
                <w:lang w:val="sr-Latn-RS"/>
              </w:rPr>
            </w:pPr>
            <w:r>
              <w:rPr>
                <w:rFonts w:ascii="Arial" w:hAnsi="Arial" w:cs="Arial"/>
                <w:sz w:val="20"/>
                <w:szCs w:val="20"/>
                <w:lang w:val="sr-Latn-RS"/>
              </w:rPr>
              <w:t>Speed limiter</w:t>
            </w:r>
          </w:p>
        </w:tc>
        <w:tc>
          <w:tcPr>
            <w:tcW w:w="2968" w:type="dxa"/>
            <w:shd w:val="clear" w:color="auto" w:fill="auto"/>
            <w:vAlign w:val="center"/>
          </w:tcPr>
          <w:p w:rsidR="0004613B" w:rsidRPr="00C76741" w:rsidRDefault="008F7377"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04613B" w:rsidRPr="00C76741" w:rsidTr="00173A52">
        <w:trPr>
          <w:trHeight w:val="340"/>
          <w:jc w:val="center"/>
        </w:trPr>
        <w:tc>
          <w:tcPr>
            <w:tcW w:w="5508" w:type="dxa"/>
            <w:shd w:val="clear" w:color="auto" w:fill="auto"/>
            <w:vAlign w:val="center"/>
          </w:tcPr>
          <w:p w:rsidR="008F7377" w:rsidRPr="008F7377" w:rsidRDefault="008F7377" w:rsidP="008F7377">
            <w:pPr>
              <w:spacing w:after="0"/>
              <w:ind w:right="-108"/>
              <w:rPr>
                <w:rFonts w:ascii="Arial" w:hAnsi="Arial" w:cs="Arial"/>
                <w:sz w:val="20"/>
                <w:szCs w:val="20"/>
                <w:lang w:val="sr-Latn-RS"/>
              </w:rPr>
            </w:pPr>
            <w:r>
              <w:rPr>
                <w:rFonts w:ascii="Arial" w:hAnsi="Arial" w:cs="Arial"/>
                <w:sz w:val="20"/>
                <w:szCs w:val="20"/>
                <w:lang w:val="sr-Latn-RS"/>
              </w:rPr>
              <w:t>M</w:t>
            </w:r>
            <w:r w:rsidRPr="008F7377">
              <w:rPr>
                <w:rFonts w:ascii="Arial" w:hAnsi="Arial" w:cs="Arial"/>
                <w:sz w:val="20"/>
                <w:szCs w:val="20"/>
                <w:lang w:val="sr-Latn-RS"/>
              </w:rPr>
              <w:t>echanical protection for radiator and lower engine block</w:t>
            </w:r>
          </w:p>
          <w:p w:rsidR="0004613B" w:rsidRPr="00C76741" w:rsidRDefault="0004613B" w:rsidP="00257DD8">
            <w:pPr>
              <w:spacing w:after="0"/>
              <w:ind w:right="-108"/>
              <w:rPr>
                <w:rFonts w:ascii="Arial" w:hAnsi="Arial" w:cs="Arial"/>
                <w:sz w:val="20"/>
                <w:szCs w:val="20"/>
                <w:lang w:val="sr-Latn-RS"/>
              </w:rPr>
            </w:pPr>
          </w:p>
        </w:tc>
        <w:tc>
          <w:tcPr>
            <w:tcW w:w="2968" w:type="dxa"/>
            <w:shd w:val="clear" w:color="auto" w:fill="auto"/>
            <w:vAlign w:val="center"/>
          </w:tcPr>
          <w:p w:rsidR="0004613B" w:rsidRPr="00C76741" w:rsidRDefault="008F7377"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04613B" w:rsidRPr="00C76741" w:rsidTr="00173A52">
        <w:trPr>
          <w:jc w:val="center"/>
        </w:trPr>
        <w:tc>
          <w:tcPr>
            <w:tcW w:w="5508" w:type="dxa"/>
            <w:shd w:val="clear" w:color="auto" w:fill="auto"/>
            <w:vAlign w:val="center"/>
          </w:tcPr>
          <w:p w:rsidR="0004613B" w:rsidRPr="00C76741" w:rsidRDefault="008A52E4" w:rsidP="008A52E4">
            <w:pPr>
              <w:spacing w:after="0"/>
              <w:rPr>
                <w:rFonts w:ascii="Arial" w:hAnsi="Arial" w:cs="Arial"/>
                <w:sz w:val="20"/>
                <w:szCs w:val="20"/>
                <w:lang w:val="sr-Latn-RS"/>
              </w:rPr>
            </w:pPr>
            <w:r>
              <w:rPr>
                <w:rFonts w:ascii="Arial" w:hAnsi="Arial" w:cs="Arial"/>
                <w:sz w:val="20"/>
                <w:szCs w:val="20"/>
                <w:lang w:val="sr-Latn-RS"/>
              </w:rPr>
              <w:t>Engine c</w:t>
            </w:r>
            <w:r w:rsidR="008F7377">
              <w:rPr>
                <w:rFonts w:ascii="Arial" w:hAnsi="Arial" w:cs="Arial"/>
                <w:sz w:val="20"/>
                <w:szCs w:val="20"/>
                <w:lang w:val="sr-Latn-RS"/>
              </w:rPr>
              <w:t>ooling water system</w:t>
            </w:r>
            <w:r w:rsidR="0004613B" w:rsidRPr="00C76741">
              <w:rPr>
                <w:rFonts w:ascii="Arial" w:hAnsi="Arial" w:cs="Arial"/>
                <w:sz w:val="20"/>
                <w:szCs w:val="20"/>
                <w:lang w:val="sr-Latn-RS"/>
              </w:rPr>
              <w:t xml:space="preserve"> </w:t>
            </w:r>
            <w:r>
              <w:rPr>
                <w:rFonts w:ascii="Arial" w:hAnsi="Arial" w:cs="Arial"/>
                <w:sz w:val="20"/>
                <w:szCs w:val="20"/>
                <w:lang w:val="sr-Latn-RS"/>
              </w:rPr>
              <w:t>adopted for standstill operation for hours</w:t>
            </w:r>
          </w:p>
        </w:tc>
        <w:tc>
          <w:tcPr>
            <w:tcW w:w="2968" w:type="dxa"/>
            <w:shd w:val="clear" w:color="auto" w:fill="auto"/>
            <w:vAlign w:val="center"/>
          </w:tcPr>
          <w:p w:rsidR="0004613B" w:rsidRPr="00C76741" w:rsidRDefault="008A52E4"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D239C8" w:rsidRPr="00C76741" w:rsidTr="00D239C8">
        <w:trPr>
          <w:jc w:val="center"/>
        </w:trPr>
        <w:tc>
          <w:tcPr>
            <w:tcW w:w="10278" w:type="dxa"/>
            <w:gridSpan w:val="3"/>
            <w:tcBorders>
              <w:bottom w:val="single" w:sz="4" w:space="0" w:color="auto"/>
            </w:tcBorders>
            <w:shd w:val="clear" w:color="auto" w:fill="auto"/>
            <w:vAlign w:val="center"/>
          </w:tcPr>
          <w:p w:rsidR="00D239C8" w:rsidRPr="00C76741" w:rsidRDefault="00D239C8" w:rsidP="002435D7">
            <w:pPr>
              <w:spacing w:after="0"/>
              <w:jc w:val="center"/>
              <w:rPr>
                <w:rFonts w:ascii="Arial" w:hAnsi="Arial" w:cs="Arial"/>
                <w:sz w:val="20"/>
                <w:szCs w:val="20"/>
                <w:lang w:val="sr-Latn-RS"/>
              </w:rPr>
            </w:pPr>
          </w:p>
        </w:tc>
      </w:tr>
      <w:tr w:rsidR="00D239C8" w:rsidRPr="00C76741" w:rsidTr="00D239C8">
        <w:trPr>
          <w:jc w:val="center"/>
        </w:trPr>
        <w:tc>
          <w:tcPr>
            <w:tcW w:w="10278" w:type="dxa"/>
            <w:gridSpan w:val="3"/>
            <w:tcBorders>
              <w:bottom w:val="single" w:sz="4" w:space="0" w:color="auto"/>
            </w:tcBorders>
            <w:shd w:val="clear" w:color="auto" w:fill="auto"/>
            <w:vAlign w:val="center"/>
          </w:tcPr>
          <w:p w:rsidR="00D239C8" w:rsidRPr="00C76741" w:rsidRDefault="008A52E4" w:rsidP="00D239C8">
            <w:pPr>
              <w:spacing w:after="0"/>
              <w:rPr>
                <w:rFonts w:ascii="Arial" w:hAnsi="Arial" w:cs="Arial"/>
                <w:sz w:val="20"/>
                <w:szCs w:val="20"/>
                <w:lang w:val="sr-Latn-RS"/>
              </w:rPr>
            </w:pPr>
            <w:r>
              <w:rPr>
                <w:rFonts w:ascii="Arial" w:hAnsi="Arial" w:cs="Arial"/>
                <w:b/>
                <w:sz w:val="20"/>
                <w:szCs w:val="20"/>
                <w:lang w:val="sr-Latn-RS"/>
              </w:rPr>
              <w:t>Engine connections</w:t>
            </w:r>
          </w:p>
        </w:tc>
      </w:tr>
      <w:tr w:rsidR="00D239C8" w:rsidRPr="00C76741" w:rsidTr="00173A52">
        <w:trPr>
          <w:jc w:val="center"/>
        </w:trPr>
        <w:tc>
          <w:tcPr>
            <w:tcW w:w="5508" w:type="dxa"/>
            <w:tcBorders>
              <w:bottom w:val="single" w:sz="4" w:space="0" w:color="auto"/>
            </w:tcBorders>
            <w:shd w:val="clear" w:color="auto" w:fill="auto"/>
            <w:vAlign w:val="center"/>
          </w:tcPr>
          <w:p w:rsidR="00D239C8" w:rsidRPr="00C76741" w:rsidRDefault="008A52E4" w:rsidP="00257DD8">
            <w:pPr>
              <w:spacing w:after="0"/>
              <w:rPr>
                <w:rFonts w:ascii="Arial" w:hAnsi="Arial" w:cs="Arial"/>
                <w:sz w:val="20"/>
                <w:szCs w:val="20"/>
                <w:lang w:val="sr-Latn-RS"/>
              </w:rPr>
            </w:pPr>
            <w:r>
              <w:rPr>
                <w:rFonts w:ascii="Arial" w:hAnsi="Arial" w:cs="Arial"/>
                <w:sz w:val="20"/>
                <w:szCs w:val="20"/>
                <w:lang w:val="sr-Latn-RS"/>
              </w:rPr>
              <w:t xml:space="preserve">Engine </w:t>
            </w:r>
          </w:p>
        </w:tc>
        <w:tc>
          <w:tcPr>
            <w:tcW w:w="2968" w:type="dxa"/>
            <w:tcBorders>
              <w:bottom w:val="single" w:sz="4" w:space="0" w:color="auto"/>
            </w:tcBorders>
            <w:shd w:val="clear" w:color="auto" w:fill="auto"/>
            <w:vAlign w:val="center"/>
          </w:tcPr>
          <w:p w:rsidR="00D239C8" w:rsidRPr="00C76741" w:rsidRDefault="008A52E4" w:rsidP="008A52E4">
            <w:pPr>
              <w:spacing w:after="0"/>
              <w:jc w:val="center"/>
              <w:rPr>
                <w:rFonts w:ascii="Arial" w:hAnsi="Arial" w:cs="Arial"/>
                <w:sz w:val="20"/>
                <w:szCs w:val="20"/>
                <w:lang w:val="sr-Latn-RS"/>
              </w:rPr>
            </w:pPr>
            <w:r>
              <w:rPr>
                <w:rFonts w:ascii="Arial" w:hAnsi="Arial" w:cs="Arial"/>
                <w:sz w:val="20"/>
                <w:szCs w:val="20"/>
                <w:lang w:val="sr-Latn-RS"/>
              </w:rPr>
              <w:t>Yes, for a long-operating life pump</w:t>
            </w:r>
          </w:p>
        </w:tc>
        <w:tc>
          <w:tcPr>
            <w:tcW w:w="1802" w:type="dxa"/>
            <w:tcBorders>
              <w:bottom w:val="single" w:sz="4" w:space="0" w:color="auto"/>
            </w:tcBorders>
            <w:shd w:val="clear" w:color="auto" w:fill="auto"/>
            <w:vAlign w:val="center"/>
          </w:tcPr>
          <w:p w:rsidR="00D239C8" w:rsidRPr="00C76741" w:rsidRDefault="00D239C8" w:rsidP="002435D7">
            <w:pPr>
              <w:spacing w:after="0"/>
              <w:jc w:val="center"/>
              <w:rPr>
                <w:rFonts w:ascii="Arial" w:hAnsi="Arial" w:cs="Arial"/>
                <w:sz w:val="20"/>
                <w:szCs w:val="20"/>
                <w:lang w:val="sr-Latn-RS"/>
              </w:rPr>
            </w:pPr>
          </w:p>
        </w:tc>
      </w:tr>
      <w:tr w:rsidR="00D239C8" w:rsidRPr="00C76741" w:rsidTr="00D239C8">
        <w:trPr>
          <w:jc w:val="center"/>
        </w:trPr>
        <w:tc>
          <w:tcPr>
            <w:tcW w:w="10278" w:type="dxa"/>
            <w:gridSpan w:val="3"/>
            <w:tcBorders>
              <w:bottom w:val="single" w:sz="4" w:space="0" w:color="auto"/>
            </w:tcBorders>
            <w:shd w:val="clear" w:color="auto" w:fill="auto"/>
            <w:vAlign w:val="center"/>
          </w:tcPr>
          <w:p w:rsidR="00D239C8" w:rsidRPr="00C76741" w:rsidRDefault="00D239C8" w:rsidP="002435D7">
            <w:pPr>
              <w:spacing w:after="0"/>
              <w:jc w:val="center"/>
              <w:rPr>
                <w:rFonts w:ascii="Arial" w:hAnsi="Arial" w:cs="Arial"/>
                <w:sz w:val="20"/>
                <w:szCs w:val="20"/>
                <w:lang w:val="sr-Latn-RS"/>
              </w:rPr>
            </w:pPr>
          </w:p>
        </w:tc>
      </w:tr>
      <w:tr w:rsidR="0004613B" w:rsidRPr="00C76741" w:rsidTr="00B544D5">
        <w:trPr>
          <w:trHeight w:val="79"/>
          <w:jc w:val="center"/>
        </w:trPr>
        <w:tc>
          <w:tcPr>
            <w:tcW w:w="10278" w:type="dxa"/>
            <w:gridSpan w:val="3"/>
            <w:shd w:val="clear" w:color="auto" w:fill="auto"/>
            <w:vAlign w:val="center"/>
          </w:tcPr>
          <w:p w:rsidR="0004613B" w:rsidRPr="00C76741" w:rsidRDefault="008A52E4" w:rsidP="008A52E4">
            <w:pPr>
              <w:spacing w:after="0"/>
              <w:rPr>
                <w:rFonts w:ascii="Arial" w:hAnsi="Arial" w:cs="Arial"/>
                <w:b/>
                <w:bCs/>
                <w:sz w:val="20"/>
                <w:szCs w:val="20"/>
                <w:lang w:val="sr-Latn-RS"/>
              </w:rPr>
            </w:pPr>
            <w:r>
              <w:rPr>
                <w:rFonts w:ascii="Arial" w:hAnsi="Arial" w:cs="Arial"/>
                <w:b/>
                <w:bCs/>
                <w:sz w:val="20"/>
                <w:szCs w:val="20"/>
                <w:lang w:val="sr-Latn-RS"/>
              </w:rPr>
              <w:t>Rear axle</w:t>
            </w:r>
          </w:p>
        </w:tc>
      </w:tr>
      <w:tr w:rsidR="0004613B" w:rsidRPr="00C76741" w:rsidTr="00173A52">
        <w:trPr>
          <w:jc w:val="center"/>
        </w:trPr>
        <w:tc>
          <w:tcPr>
            <w:tcW w:w="5508" w:type="dxa"/>
            <w:shd w:val="clear" w:color="auto" w:fill="auto"/>
            <w:vAlign w:val="center"/>
          </w:tcPr>
          <w:p w:rsidR="0004613B" w:rsidRPr="00C76741" w:rsidRDefault="008A52E4" w:rsidP="008A52E4">
            <w:pPr>
              <w:spacing w:after="0"/>
              <w:rPr>
                <w:rFonts w:ascii="Arial" w:hAnsi="Arial" w:cs="Arial"/>
                <w:sz w:val="20"/>
                <w:szCs w:val="20"/>
                <w:lang w:val="sr-Latn-RS"/>
              </w:rPr>
            </w:pPr>
            <w:r>
              <w:rPr>
                <w:rFonts w:ascii="Arial" w:hAnsi="Arial" w:cs="Arial"/>
                <w:sz w:val="20"/>
                <w:szCs w:val="20"/>
                <w:lang w:val="sr-Latn-RS"/>
              </w:rPr>
              <w:t>Loading capacity according to purpose,</w:t>
            </w:r>
            <w:r w:rsidR="002435D7" w:rsidRPr="00C76741">
              <w:rPr>
                <w:rFonts w:ascii="Arial" w:hAnsi="Arial" w:cs="Arial"/>
                <w:sz w:val="20"/>
                <w:szCs w:val="20"/>
                <w:lang w:val="sr-Latn-RS"/>
              </w:rPr>
              <w:t xml:space="preserve"> [t]</w:t>
            </w:r>
          </w:p>
        </w:tc>
        <w:tc>
          <w:tcPr>
            <w:tcW w:w="2968" w:type="dxa"/>
            <w:shd w:val="clear" w:color="auto" w:fill="auto"/>
            <w:vAlign w:val="center"/>
          </w:tcPr>
          <w:p w:rsidR="0004613B" w:rsidRPr="00C76741" w:rsidRDefault="008A52E4" w:rsidP="002435D7">
            <w:pPr>
              <w:spacing w:after="0"/>
              <w:jc w:val="center"/>
              <w:rPr>
                <w:rFonts w:ascii="Arial" w:hAnsi="Arial" w:cs="Arial"/>
                <w:sz w:val="20"/>
                <w:szCs w:val="20"/>
                <w:lang w:val="sr-Latn-RS"/>
              </w:rPr>
            </w:pPr>
            <w:r>
              <w:rPr>
                <w:rFonts w:ascii="Arial" w:hAnsi="Arial" w:cs="Arial"/>
                <w:sz w:val="20"/>
                <w:szCs w:val="20"/>
                <w:lang w:val="sr-Latn-RS"/>
              </w:rPr>
              <w:t>specify</w:t>
            </w:r>
          </w:p>
        </w:tc>
        <w:tc>
          <w:tcPr>
            <w:tcW w:w="1802" w:type="dxa"/>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04613B" w:rsidRPr="00C76741" w:rsidTr="00173A52">
        <w:trPr>
          <w:jc w:val="center"/>
        </w:trPr>
        <w:tc>
          <w:tcPr>
            <w:tcW w:w="5508" w:type="dxa"/>
            <w:shd w:val="clear" w:color="auto" w:fill="auto"/>
            <w:vAlign w:val="center"/>
          </w:tcPr>
          <w:p w:rsidR="0004613B" w:rsidRPr="00C76741" w:rsidRDefault="008A52E4" w:rsidP="00257DD8">
            <w:pPr>
              <w:spacing w:after="0"/>
              <w:rPr>
                <w:rFonts w:ascii="Arial" w:hAnsi="Arial" w:cs="Arial"/>
                <w:sz w:val="20"/>
                <w:szCs w:val="20"/>
                <w:lang w:val="sr-Latn-RS"/>
              </w:rPr>
            </w:pPr>
            <w:r>
              <w:rPr>
                <w:rFonts w:ascii="Arial" w:hAnsi="Arial" w:cs="Arial"/>
                <w:sz w:val="20"/>
                <w:szCs w:val="20"/>
                <w:lang w:val="sr-Latn-RS"/>
              </w:rPr>
              <w:t>Planetary gears</w:t>
            </w:r>
          </w:p>
        </w:tc>
        <w:tc>
          <w:tcPr>
            <w:tcW w:w="2968" w:type="dxa"/>
            <w:shd w:val="clear" w:color="auto" w:fill="auto"/>
            <w:vAlign w:val="center"/>
          </w:tcPr>
          <w:p w:rsidR="0004613B" w:rsidRPr="00C76741" w:rsidRDefault="008A52E4"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04613B" w:rsidRPr="00C76741" w:rsidTr="00173A52">
        <w:trPr>
          <w:jc w:val="center"/>
        </w:trPr>
        <w:tc>
          <w:tcPr>
            <w:tcW w:w="5508" w:type="dxa"/>
            <w:shd w:val="clear" w:color="auto" w:fill="auto"/>
            <w:vAlign w:val="center"/>
          </w:tcPr>
          <w:p w:rsidR="0004613B" w:rsidRPr="00C76741" w:rsidRDefault="008A52E4" w:rsidP="00257DD8">
            <w:pPr>
              <w:spacing w:after="0"/>
              <w:rPr>
                <w:rFonts w:ascii="Arial" w:hAnsi="Arial" w:cs="Arial"/>
                <w:sz w:val="20"/>
                <w:szCs w:val="20"/>
                <w:lang w:val="sr-Latn-RS"/>
              </w:rPr>
            </w:pPr>
            <w:r>
              <w:rPr>
                <w:rFonts w:ascii="Arial" w:hAnsi="Arial" w:cs="Arial"/>
                <w:sz w:val="20"/>
                <w:szCs w:val="20"/>
                <w:lang w:val="sr-Latn-RS"/>
              </w:rPr>
              <w:t>Differential lock</w:t>
            </w:r>
          </w:p>
        </w:tc>
        <w:tc>
          <w:tcPr>
            <w:tcW w:w="2968" w:type="dxa"/>
            <w:shd w:val="clear" w:color="auto" w:fill="auto"/>
            <w:vAlign w:val="center"/>
          </w:tcPr>
          <w:p w:rsidR="0004613B" w:rsidRPr="00C76741" w:rsidRDefault="008A52E4"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04613B" w:rsidRPr="00C76741" w:rsidTr="00173A52">
        <w:trPr>
          <w:jc w:val="center"/>
        </w:trPr>
        <w:tc>
          <w:tcPr>
            <w:tcW w:w="5508" w:type="dxa"/>
            <w:tcBorders>
              <w:bottom w:val="single" w:sz="4" w:space="0" w:color="auto"/>
            </w:tcBorders>
            <w:shd w:val="clear" w:color="auto" w:fill="auto"/>
            <w:vAlign w:val="center"/>
          </w:tcPr>
          <w:p w:rsidR="0004613B" w:rsidRPr="00C76741" w:rsidRDefault="008A52E4" w:rsidP="00257DD8">
            <w:pPr>
              <w:spacing w:after="0"/>
              <w:rPr>
                <w:rFonts w:ascii="Arial" w:hAnsi="Arial" w:cs="Arial"/>
                <w:sz w:val="20"/>
                <w:szCs w:val="20"/>
                <w:lang w:val="sr-Latn-RS"/>
              </w:rPr>
            </w:pPr>
            <w:r>
              <w:rPr>
                <w:rFonts w:ascii="Arial" w:hAnsi="Arial" w:cs="Arial"/>
                <w:sz w:val="20"/>
                <w:szCs w:val="20"/>
                <w:lang w:val="sr-Latn-RS"/>
              </w:rPr>
              <w:t>Rear vehicle clearanse</w:t>
            </w:r>
            <w:r w:rsidR="002435D7" w:rsidRPr="00C76741">
              <w:rPr>
                <w:rFonts w:ascii="Arial" w:hAnsi="Arial" w:cs="Arial"/>
                <w:sz w:val="20"/>
                <w:szCs w:val="20"/>
                <w:lang w:val="sr-Latn-RS"/>
              </w:rPr>
              <w:t>, [mm]</w:t>
            </w:r>
          </w:p>
        </w:tc>
        <w:tc>
          <w:tcPr>
            <w:tcW w:w="2968" w:type="dxa"/>
            <w:tcBorders>
              <w:bottom w:val="single" w:sz="4" w:space="0" w:color="auto"/>
            </w:tcBorders>
            <w:shd w:val="clear" w:color="auto" w:fill="auto"/>
            <w:vAlign w:val="center"/>
          </w:tcPr>
          <w:p w:rsidR="0004613B" w:rsidRPr="00C76741" w:rsidRDefault="007537E2" w:rsidP="007537E2">
            <w:pPr>
              <w:spacing w:after="0"/>
              <w:jc w:val="center"/>
              <w:rPr>
                <w:rFonts w:ascii="Arial" w:hAnsi="Arial" w:cs="Arial"/>
                <w:sz w:val="20"/>
                <w:szCs w:val="20"/>
                <w:lang w:val="sr-Latn-RS"/>
              </w:rPr>
            </w:pPr>
            <w:r w:rsidRPr="00C76741">
              <w:rPr>
                <w:rFonts w:ascii="Arial" w:hAnsi="Arial" w:cs="Arial"/>
                <w:sz w:val="20"/>
                <w:szCs w:val="20"/>
                <w:lang w:val="sr-Latn-RS"/>
              </w:rPr>
              <w:t>min 300</w:t>
            </w:r>
          </w:p>
        </w:tc>
        <w:tc>
          <w:tcPr>
            <w:tcW w:w="1802" w:type="dxa"/>
            <w:tcBorders>
              <w:bottom w:val="single" w:sz="4" w:space="0" w:color="auto"/>
            </w:tcBorders>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2435D7" w:rsidRPr="00C76741" w:rsidTr="00B544D5">
        <w:trPr>
          <w:jc w:val="center"/>
        </w:trPr>
        <w:tc>
          <w:tcPr>
            <w:tcW w:w="10278" w:type="dxa"/>
            <w:gridSpan w:val="3"/>
            <w:shd w:val="clear" w:color="auto" w:fill="auto"/>
            <w:vAlign w:val="center"/>
          </w:tcPr>
          <w:p w:rsidR="002435D7" w:rsidRPr="00C76741" w:rsidRDefault="002435D7" w:rsidP="00257DD8">
            <w:pPr>
              <w:spacing w:after="0"/>
              <w:rPr>
                <w:rFonts w:ascii="Arial" w:hAnsi="Arial" w:cs="Arial"/>
                <w:b/>
                <w:bCs/>
                <w:sz w:val="20"/>
                <w:szCs w:val="20"/>
                <w:lang w:val="sr-Latn-RS"/>
              </w:rPr>
            </w:pPr>
          </w:p>
        </w:tc>
      </w:tr>
      <w:tr w:rsidR="0004613B" w:rsidRPr="00C76741" w:rsidTr="00B544D5">
        <w:trPr>
          <w:jc w:val="center"/>
        </w:trPr>
        <w:tc>
          <w:tcPr>
            <w:tcW w:w="10278" w:type="dxa"/>
            <w:gridSpan w:val="3"/>
            <w:shd w:val="clear" w:color="auto" w:fill="auto"/>
            <w:vAlign w:val="center"/>
          </w:tcPr>
          <w:p w:rsidR="0004613B" w:rsidRPr="00C76741" w:rsidRDefault="008A52E4" w:rsidP="00257DD8">
            <w:pPr>
              <w:spacing w:after="0"/>
              <w:rPr>
                <w:rFonts w:ascii="Arial" w:hAnsi="Arial" w:cs="Arial"/>
                <w:b/>
                <w:bCs/>
                <w:sz w:val="20"/>
                <w:szCs w:val="20"/>
                <w:lang w:val="sr-Latn-RS"/>
              </w:rPr>
            </w:pPr>
            <w:r>
              <w:rPr>
                <w:rFonts w:ascii="Arial" w:hAnsi="Arial" w:cs="Arial"/>
                <w:b/>
                <w:bCs/>
                <w:sz w:val="20"/>
                <w:szCs w:val="20"/>
                <w:lang w:val="sr-Latn-RS"/>
              </w:rPr>
              <w:lastRenderedPageBreak/>
              <w:t>Front axle</w:t>
            </w:r>
          </w:p>
        </w:tc>
      </w:tr>
      <w:tr w:rsidR="0004613B" w:rsidRPr="00C76741" w:rsidTr="00173A52">
        <w:trPr>
          <w:jc w:val="center"/>
        </w:trPr>
        <w:tc>
          <w:tcPr>
            <w:tcW w:w="5508" w:type="dxa"/>
            <w:shd w:val="clear" w:color="auto" w:fill="auto"/>
            <w:vAlign w:val="center"/>
          </w:tcPr>
          <w:p w:rsidR="0004613B" w:rsidRPr="00C76741" w:rsidRDefault="008A52E4" w:rsidP="00257DD8">
            <w:pPr>
              <w:spacing w:after="0"/>
              <w:rPr>
                <w:rFonts w:ascii="Arial" w:hAnsi="Arial" w:cs="Arial"/>
                <w:sz w:val="20"/>
                <w:szCs w:val="20"/>
                <w:lang w:val="sr-Latn-RS"/>
              </w:rPr>
            </w:pPr>
            <w:r>
              <w:rPr>
                <w:rFonts w:ascii="Arial" w:hAnsi="Arial" w:cs="Arial"/>
                <w:sz w:val="20"/>
                <w:szCs w:val="20"/>
                <w:lang w:val="sr-Latn-RS"/>
              </w:rPr>
              <w:t>Capacity according to its purpose</w:t>
            </w:r>
            <w:r w:rsidR="00FB459B" w:rsidRPr="00C76741">
              <w:rPr>
                <w:rFonts w:ascii="Arial" w:hAnsi="Arial" w:cs="Arial"/>
                <w:sz w:val="20"/>
                <w:szCs w:val="20"/>
                <w:lang w:val="sr-Latn-RS"/>
              </w:rPr>
              <w:t>, [t]</w:t>
            </w:r>
          </w:p>
        </w:tc>
        <w:tc>
          <w:tcPr>
            <w:tcW w:w="2968" w:type="dxa"/>
            <w:shd w:val="clear" w:color="auto" w:fill="auto"/>
            <w:vAlign w:val="center"/>
          </w:tcPr>
          <w:p w:rsidR="0004613B" w:rsidRPr="00C76741" w:rsidRDefault="008A52E4" w:rsidP="00951624">
            <w:pPr>
              <w:spacing w:after="0"/>
              <w:jc w:val="center"/>
              <w:rPr>
                <w:rFonts w:ascii="Arial" w:hAnsi="Arial" w:cs="Arial"/>
                <w:sz w:val="20"/>
                <w:szCs w:val="20"/>
                <w:lang w:val="sr-Latn-RS"/>
              </w:rPr>
            </w:pPr>
            <w:r>
              <w:rPr>
                <w:rFonts w:ascii="Arial" w:hAnsi="Arial" w:cs="Arial"/>
                <w:sz w:val="20"/>
                <w:szCs w:val="20"/>
                <w:lang w:val="sr-Latn-RS"/>
              </w:rPr>
              <w:t>Specify</w:t>
            </w:r>
          </w:p>
        </w:tc>
        <w:tc>
          <w:tcPr>
            <w:tcW w:w="1802" w:type="dxa"/>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04613B" w:rsidRPr="00C76741" w:rsidTr="00173A52">
        <w:trPr>
          <w:jc w:val="center"/>
        </w:trPr>
        <w:tc>
          <w:tcPr>
            <w:tcW w:w="5508" w:type="dxa"/>
            <w:tcBorders>
              <w:bottom w:val="single" w:sz="4" w:space="0" w:color="auto"/>
            </w:tcBorders>
            <w:shd w:val="clear" w:color="auto" w:fill="auto"/>
            <w:vAlign w:val="center"/>
          </w:tcPr>
          <w:p w:rsidR="0004613B" w:rsidRPr="00C76741" w:rsidRDefault="008A52E4" w:rsidP="00257DD8">
            <w:pPr>
              <w:spacing w:after="0"/>
              <w:rPr>
                <w:rFonts w:ascii="Arial" w:hAnsi="Arial" w:cs="Arial"/>
                <w:sz w:val="20"/>
                <w:szCs w:val="20"/>
                <w:lang w:val="sr-Latn-RS"/>
              </w:rPr>
            </w:pPr>
            <w:r>
              <w:rPr>
                <w:rFonts w:ascii="Arial" w:hAnsi="Arial" w:cs="Arial"/>
                <w:sz w:val="20"/>
                <w:szCs w:val="20"/>
                <w:lang w:val="sr-Latn-RS"/>
              </w:rPr>
              <w:t>Front vehicle clearanse</w:t>
            </w:r>
            <w:r w:rsidR="00FB783D" w:rsidRPr="00C76741">
              <w:rPr>
                <w:rFonts w:ascii="Arial" w:hAnsi="Arial" w:cs="Arial"/>
                <w:sz w:val="20"/>
                <w:szCs w:val="20"/>
                <w:lang w:val="sr-Latn-RS"/>
              </w:rPr>
              <w:t>, [mm]</w:t>
            </w:r>
          </w:p>
        </w:tc>
        <w:tc>
          <w:tcPr>
            <w:tcW w:w="2968" w:type="dxa"/>
            <w:tcBorders>
              <w:bottom w:val="single" w:sz="4" w:space="0" w:color="auto"/>
            </w:tcBorders>
            <w:shd w:val="clear" w:color="auto" w:fill="auto"/>
            <w:vAlign w:val="center"/>
          </w:tcPr>
          <w:p w:rsidR="0004613B" w:rsidRPr="00C76741" w:rsidRDefault="00FB783D" w:rsidP="007537E2">
            <w:pPr>
              <w:spacing w:after="0"/>
              <w:jc w:val="center"/>
              <w:rPr>
                <w:rFonts w:ascii="Arial" w:hAnsi="Arial" w:cs="Arial"/>
                <w:sz w:val="20"/>
                <w:szCs w:val="20"/>
                <w:lang w:val="sr-Latn-RS"/>
              </w:rPr>
            </w:pPr>
            <w:r w:rsidRPr="00C76741">
              <w:rPr>
                <w:rFonts w:ascii="Arial" w:hAnsi="Arial" w:cs="Arial"/>
                <w:sz w:val="20"/>
                <w:szCs w:val="20"/>
                <w:lang w:val="sr-Latn-RS"/>
              </w:rPr>
              <w:t>min 3</w:t>
            </w:r>
            <w:r w:rsidR="007537E2" w:rsidRPr="00C76741">
              <w:rPr>
                <w:rFonts w:ascii="Arial" w:hAnsi="Arial" w:cs="Arial"/>
                <w:sz w:val="20"/>
                <w:szCs w:val="20"/>
                <w:lang w:val="sr-Latn-RS"/>
              </w:rPr>
              <w:t>0</w:t>
            </w:r>
            <w:r w:rsidRPr="00C76741">
              <w:rPr>
                <w:rFonts w:ascii="Arial" w:hAnsi="Arial" w:cs="Arial"/>
                <w:sz w:val="20"/>
                <w:szCs w:val="20"/>
                <w:lang w:val="sr-Latn-RS"/>
              </w:rPr>
              <w:t>0</w:t>
            </w:r>
          </w:p>
        </w:tc>
        <w:tc>
          <w:tcPr>
            <w:tcW w:w="1802" w:type="dxa"/>
            <w:tcBorders>
              <w:bottom w:val="single" w:sz="4" w:space="0" w:color="auto"/>
            </w:tcBorders>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2435D7" w:rsidRPr="00C76741" w:rsidTr="00B544D5">
        <w:trPr>
          <w:jc w:val="center"/>
        </w:trPr>
        <w:tc>
          <w:tcPr>
            <w:tcW w:w="10278" w:type="dxa"/>
            <w:gridSpan w:val="3"/>
            <w:shd w:val="clear" w:color="auto" w:fill="auto"/>
            <w:vAlign w:val="center"/>
          </w:tcPr>
          <w:p w:rsidR="002435D7" w:rsidRPr="00C76741" w:rsidRDefault="002435D7" w:rsidP="00257DD8">
            <w:pPr>
              <w:spacing w:after="0"/>
              <w:rPr>
                <w:rFonts w:ascii="Arial" w:hAnsi="Arial" w:cs="Arial"/>
                <w:sz w:val="20"/>
                <w:szCs w:val="20"/>
                <w:lang w:val="sr-Latn-RS"/>
              </w:rPr>
            </w:pPr>
          </w:p>
        </w:tc>
      </w:tr>
      <w:tr w:rsidR="0004613B" w:rsidRPr="00C76741" w:rsidTr="00173A52">
        <w:trPr>
          <w:jc w:val="center"/>
        </w:trPr>
        <w:tc>
          <w:tcPr>
            <w:tcW w:w="5508" w:type="dxa"/>
            <w:tcBorders>
              <w:right w:val="single" w:sz="4" w:space="0" w:color="auto"/>
            </w:tcBorders>
            <w:shd w:val="clear" w:color="auto" w:fill="auto"/>
            <w:vAlign w:val="center"/>
          </w:tcPr>
          <w:p w:rsidR="0004613B" w:rsidRPr="00C76741" w:rsidRDefault="008A52E4" w:rsidP="00257DD8">
            <w:pPr>
              <w:spacing w:after="0"/>
              <w:rPr>
                <w:rFonts w:ascii="Arial" w:hAnsi="Arial" w:cs="Arial"/>
                <w:b/>
                <w:bCs/>
                <w:sz w:val="20"/>
                <w:szCs w:val="20"/>
                <w:lang w:val="sr-Latn-RS"/>
              </w:rPr>
            </w:pPr>
            <w:r>
              <w:rPr>
                <w:rFonts w:ascii="Arial" w:hAnsi="Arial" w:cs="Arial"/>
                <w:b/>
                <w:bCs/>
                <w:sz w:val="20"/>
                <w:szCs w:val="20"/>
                <w:lang w:val="sr-Latn-RS"/>
              </w:rPr>
              <w:t>Fuel tank</w:t>
            </w:r>
          </w:p>
        </w:tc>
        <w:tc>
          <w:tcPr>
            <w:tcW w:w="2968" w:type="dxa"/>
            <w:tcBorders>
              <w:left w:val="single" w:sz="4" w:space="0" w:color="auto"/>
              <w:right w:val="single" w:sz="4" w:space="0" w:color="auto"/>
            </w:tcBorders>
            <w:shd w:val="clear" w:color="auto" w:fill="auto"/>
            <w:vAlign w:val="center"/>
          </w:tcPr>
          <w:p w:rsidR="0004613B" w:rsidRPr="00C76741" w:rsidRDefault="008A52E4" w:rsidP="00D239C8">
            <w:pPr>
              <w:spacing w:after="0"/>
              <w:jc w:val="center"/>
              <w:rPr>
                <w:rFonts w:ascii="Arial" w:hAnsi="Arial" w:cs="Arial"/>
                <w:sz w:val="20"/>
                <w:szCs w:val="20"/>
                <w:lang w:val="sr-Latn-RS"/>
              </w:rPr>
            </w:pPr>
            <w:r>
              <w:rPr>
                <w:rFonts w:ascii="Arial" w:hAnsi="Arial" w:cs="Arial"/>
                <w:sz w:val="20"/>
                <w:szCs w:val="20"/>
                <w:lang w:val="sr-Latn-RS"/>
              </w:rPr>
              <w:t>Material</w:t>
            </w:r>
          </w:p>
        </w:tc>
        <w:tc>
          <w:tcPr>
            <w:tcW w:w="1802" w:type="dxa"/>
            <w:tcBorders>
              <w:left w:val="single" w:sz="4" w:space="0" w:color="auto"/>
            </w:tcBorders>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04613B" w:rsidRPr="00C76741" w:rsidTr="00173A52">
        <w:trPr>
          <w:jc w:val="center"/>
        </w:trPr>
        <w:tc>
          <w:tcPr>
            <w:tcW w:w="5508" w:type="dxa"/>
            <w:shd w:val="clear" w:color="auto" w:fill="auto"/>
            <w:vAlign w:val="center"/>
          </w:tcPr>
          <w:p w:rsidR="0004613B" w:rsidRPr="00C76741" w:rsidRDefault="008A52E4" w:rsidP="00257DD8">
            <w:pPr>
              <w:spacing w:after="0"/>
              <w:rPr>
                <w:rFonts w:ascii="Arial" w:hAnsi="Arial" w:cs="Arial"/>
                <w:sz w:val="20"/>
                <w:szCs w:val="20"/>
                <w:lang w:val="sr-Latn-RS"/>
              </w:rPr>
            </w:pPr>
            <w:r>
              <w:rPr>
                <w:rFonts w:ascii="Arial" w:hAnsi="Arial" w:cs="Arial"/>
                <w:sz w:val="20"/>
                <w:szCs w:val="20"/>
                <w:lang w:val="sr-Latn-RS"/>
              </w:rPr>
              <w:t>Capacity</w:t>
            </w:r>
          </w:p>
        </w:tc>
        <w:tc>
          <w:tcPr>
            <w:tcW w:w="2968" w:type="dxa"/>
            <w:shd w:val="clear" w:color="auto" w:fill="auto"/>
            <w:vAlign w:val="center"/>
          </w:tcPr>
          <w:p w:rsidR="0004613B" w:rsidRPr="00C76741" w:rsidRDefault="00FB783D" w:rsidP="008A52E4">
            <w:pPr>
              <w:spacing w:after="0"/>
              <w:rPr>
                <w:rFonts w:ascii="Arial" w:hAnsi="Arial" w:cs="Arial"/>
                <w:sz w:val="20"/>
                <w:szCs w:val="20"/>
                <w:lang w:val="sr-Latn-RS"/>
              </w:rPr>
            </w:pPr>
            <w:r w:rsidRPr="00C76741">
              <w:rPr>
                <w:rFonts w:ascii="Arial" w:hAnsi="Arial" w:cs="Arial"/>
                <w:sz w:val="20"/>
                <w:szCs w:val="20"/>
                <w:lang w:val="sr-Latn-RS"/>
              </w:rPr>
              <w:t xml:space="preserve">min </w:t>
            </w:r>
            <w:r w:rsidR="00D239C8" w:rsidRPr="00C76741">
              <w:rPr>
                <w:rFonts w:ascii="Arial" w:hAnsi="Arial" w:cs="Arial"/>
                <w:sz w:val="20"/>
                <w:szCs w:val="20"/>
                <w:lang w:val="sr-Latn-RS"/>
              </w:rPr>
              <w:t>2</w:t>
            </w:r>
            <w:r w:rsidR="008A52E4">
              <w:rPr>
                <w:rFonts w:ascii="Arial" w:hAnsi="Arial" w:cs="Arial"/>
                <w:sz w:val="20"/>
                <w:szCs w:val="20"/>
                <w:lang w:val="sr-Latn-RS"/>
              </w:rPr>
              <w:t>00 L i.e. four hour opearation with equipment operated by the engine or minimum 300 km</w:t>
            </w:r>
            <w:r w:rsidR="00D239C8" w:rsidRPr="00C76741">
              <w:rPr>
                <w:rFonts w:ascii="Arial" w:hAnsi="Arial" w:cs="Arial"/>
                <w:sz w:val="20"/>
                <w:szCs w:val="20"/>
                <w:lang w:val="sr-Latn-RS"/>
              </w:rPr>
              <w:t xml:space="preserve"> </w:t>
            </w:r>
          </w:p>
        </w:tc>
        <w:tc>
          <w:tcPr>
            <w:tcW w:w="1802" w:type="dxa"/>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04613B" w:rsidRPr="00C76741" w:rsidTr="00173A52">
        <w:trPr>
          <w:jc w:val="center"/>
        </w:trPr>
        <w:tc>
          <w:tcPr>
            <w:tcW w:w="5508" w:type="dxa"/>
            <w:shd w:val="clear" w:color="auto" w:fill="auto"/>
            <w:vAlign w:val="center"/>
          </w:tcPr>
          <w:p w:rsidR="0004613B" w:rsidRPr="00C76741" w:rsidRDefault="008A52E4" w:rsidP="00257DD8">
            <w:pPr>
              <w:spacing w:after="0"/>
              <w:rPr>
                <w:rFonts w:ascii="Arial" w:hAnsi="Arial" w:cs="Arial"/>
                <w:sz w:val="20"/>
                <w:szCs w:val="20"/>
                <w:lang w:val="sr-Latn-RS"/>
              </w:rPr>
            </w:pPr>
            <w:r>
              <w:rPr>
                <w:rFonts w:ascii="Arial" w:hAnsi="Arial" w:cs="Arial"/>
                <w:sz w:val="20"/>
                <w:szCs w:val="20"/>
                <w:lang w:val="sr-Latn-RS"/>
              </w:rPr>
              <w:t>Locking possibility</w:t>
            </w:r>
          </w:p>
        </w:tc>
        <w:tc>
          <w:tcPr>
            <w:tcW w:w="2968" w:type="dxa"/>
            <w:shd w:val="clear" w:color="auto" w:fill="auto"/>
            <w:vAlign w:val="center"/>
          </w:tcPr>
          <w:p w:rsidR="0004613B" w:rsidRPr="00C76741" w:rsidRDefault="008A52E4"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04613B" w:rsidRPr="00C76741" w:rsidTr="00173A52">
        <w:trPr>
          <w:jc w:val="center"/>
        </w:trPr>
        <w:tc>
          <w:tcPr>
            <w:tcW w:w="5508" w:type="dxa"/>
            <w:shd w:val="clear" w:color="auto" w:fill="auto"/>
            <w:vAlign w:val="center"/>
          </w:tcPr>
          <w:p w:rsidR="0004613B" w:rsidRPr="00C76741" w:rsidRDefault="008A52E4" w:rsidP="00257DD8">
            <w:pPr>
              <w:spacing w:after="0"/>
              <w:rPr>
                <w:rFonts w:ascii="Arial" w:hAnsi="Arial" w:cs="Arial"/>
                <w:sz w:val="20"/>
                <w:szCs w:val="20"/>
                <w:lang w:val="sr-Latn-RS"/>
              </w:rPr>
            </w:pPr>
            <w:r>
              <w:rPr>
                <w:rFonts w:ascii="Arial" w:hAnsi="Arial" w:cs="Arial"/>
                <w:sz w:val="20"/>
                <w:szCs w:val="20"/>
                <w:lang w:val="sr-Latn-RS"/>
              </w:rPr>
              <w:t>Fuel filter heater</w:t>
            </w:r>
          </w:p>
        </w:tc>
        <w:tc>
          <w:tcPr>
            <w:tcW w:w="2968" w:type="dxa"/>
            <w:shd w:val="clear" w:color="auto" w:fill="auto"/>
            <w:vAlign w:val="center"/>
          </w:tcPr>
          <w:p w:rsidR="0004613B" w:rsidRPr="00C76741" w:rsidRDefault="008A52E4"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04613B" w:rsidRPr="00C76741" w:rsidTr="00173A52">
        <w:trPr>
          <w:jc w:val="center"/>
        </w:trPr>
        <w:tc>
          <w:tcPr>
            <w:tcW w:w="5508" w:type="dxa"/>
            <w:tcBorders>
              <w:bottom w:val="single" w:sz="4" w:space="0" w:color="auto"/>
            </w:tcBorders>
            <w:shd w:val="clear" w:color="auto" w:fill="auto"/>
            <w:vAlign w:val="center"/>
          </w:tcPr>
          <w:p w:rsidR="0004613B" w:rsidRPr="00C76741" w:rsidRDefault="008A52E4" w:rsidP="00257DD8">
            <w:pPr>
              <w:spacing w:after="0"/>
              <w:rPr>
                <w:rFonts w:ascii="Arial" w:hAnsi="Arial" w:cs="Arial"/>
                <w:sz w:val="20"/>
                <w:szCs w:val="20"/>
                <w:lang w:val="sr-Latn-RS"/>
              </w:rPr>
            </w:pPr>
            <w:r>
              <w:rPr>
                <w:rFonts w:ascii="Arial" w:hAnsi="Arial" w:cs="Arial"/>
                <w:sz w:val="20"/>
                <w:szCs w:val="20"/>
                <w:lang w:val="sr-Latn-RS"/>
              </w:rPr>
              <w:t>Fuel/water separator</w:t>
            </w:r>
          </w:p>
        </w:tc>
        <w:tc>
          <w:tcPr>
            <w:tcW w:w="2968" w:type="dxa"/>
            <w:tcBorders>
              <w:bottom w:val="single" w:sz="4" w:space="0" w:color="auto"/>
            </w:tcBorders>
            <w:shd w:val="clear" w:color="auto" w:fill="auto"/>
            <w:vAlign w:val="center"/>
          </w:tcPr>
          <w:p w:rsidR="0004613B" w:rsidRPr="00C76741" w:rsidRDefault="008A52E4"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tcBorders>
              <w:bottom w:val="single" w:sz="4" w:space="0" w:color="auto"/>
            </w:tcBorders>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2435D7" w:rsidRPr="00C76741" w:rsidTr="00B544D5">
        <w:trPr>
          <w:trHeight w:val="125"/>
          <w:jc w:val="center"/>
        </w:trPr>
        <w:tc>
          <w:tcPr>
            <w:tcW w:w="10278" w:type="dxa"/>
            <w:gridSpan w:val="3"/>
            <w:shd w:val="clear" w:color="auto" w:fill="auto"/>
            <w:vAlign w:val="center"/>
          </w:tcPr>
          <w:p w:rsidR="002435D7" w:rsidRPr="00C76741" w:rsidRDefault="002435D7" w:rsidP="00257DD8">
            <w:pPr>
              <w:spacing w:after="0"/>
              <w:rPr>
                <w:rFonts w:ascii="Arial" w:hAnsi="Arial" w:cs="Arial"/>
                <w:b/>
                <w:bCs/>
                <w:sz w:val="20"/>
                <w:szCs w:val="20"/>
                <w:lang w:val="sr-Latn-RS"/>
              </w:rPr>
            </w:pPr>
          </w:p>
        </w:tc>
      </w:tr>
      <w:tr w:rsidR="0004613B" w:rsidRPr="00C76741" w:rsidTr="00173A52">
        <w:trPr>
          <w:jc w:val="center"/>
        </w:trPr>
        <w:tc>
          <w:tcPr>
            <w:tcW w:w="5508" w:type="dxa"/>
            <w:shd w:val="clear" w:color="auto" w:fill="auto"/>
            <w:vAlign w:val="center"/>
          </w:tcPr>
          <w:p w:rsidR="0004613B" w:rsidRPr="00C76741" w:rsidRDefault="008A52E4" w:rsidP="00257DD8">
            <w:pPr>
              <w:spacing w:after="0"/>
              <w:rPr>
                <w:rFonts w:ascii="Arial" w:hAnsi="Arial" w:cs="Arial"/>
                <w:b/>
                <w:bCs/>
                <w:sz w:val="20"/>
                <w:szCs w:val="20"/>
                <w:lang w:val="sr-Latn-RS"/>
              </w:rPr>
            </w:pPr>
            <w:r>
              <w:rPr>
                <w:rFonts w:ascii="Arial" w:hAnsi="Arial" w:cs="Arial"/>
                <w:b/>
                <w:bCs/>
                <w:sz w:val="20"/>
                <w:szCs w:val="20"/>
                <w:lang w:val="sr-Latn-RS"/>
              </w:rPr>
              <w:t>Wheels</w:t>
            </w:r>
          </w:p>
        </w:tc>
        <w:tc>
          <w:tcPr>
            <w:tcW w:w="2968" w:type="dxa"/>
            <w:shd w:val="clear" w:color="auto" w:fill="auto"/>
            <w:vAlign w:val="center"/>
          </w:tcPr>
          <w:p w:rsidR="0004613B" w:rsidRPr="00C76741" w:rsidRDefault="0004613B" w:rsidP="002435D7">
            <w:pPr>
              <w:spacing w:after="0"/>
              <w:jc w:val="center"/>
              <w:rPr>
                <w:rFonts w:ascii="Arial" w:hAnsi="Arial" w:cs="Arial"/>
                <w:sz w:val="20"/>
                <w:szCs w:val="20"/>
                <w:lang w:val="sr-Latn-RS"/>
              </w:rPr>
            </w:pPr>
          </w:p>
        </w:tc>
        <w:tc>
          <w:tcPr>
            <w:tcW w:w="1802" w:type="dxa"/>
            <w:shd w:val="clear" w:color="auto" w:fill="auto"/>
            <w:vAlign w:val="center"/>
          </w:tcPr>
          <w:p w:rsidR="0004613B" w:rsidRPr="00C76741" w:rsidRDefault="0004613B" w:rsidP="002435D7">
            <w:pPr>
              <w:spacing w:after="0"/>
              <w:jc w:val="center"/>
              <w:rPr>
                <w:rFonts w:ascii="Arial" w:hAnsi="Arial" w:cs="Arial"/>
                <w:sz w:val="20"/>
                <w:szCs w:val="20"/>
                <w:lang w:val="sr-Latn-RS"/>
              </w:rPr>
            </w:pPr>
          </w:p>
        </w:tc>
      </w:tr>
      <w:tr w:rsidR="0004613B" w:rsidRPr="00C76741" w:rsidTr="00173A52">
        <w:trPr>
          <w:jc w:val="center"/>
        </w:trPr>
        <w:tc>
          <w:tcPr>
            <w:tcW w:w="5508" w:type="dxa"/>
            <w:shd w:val="clear" w:color="auto" w:fill="auto"/>
            <w:vAlign w:val="center"/>
          </w:tcPr>
          <w:p w:rsidR="0004613B" w:rsidRPr="00C76741" w:rsidRDefault="008A52E4" w:rsidP="00257DD8">
            <w:pPr>
              <w:spacing w:after="0"/>
              <w:rPr>
                <w:rFonts w:ascii="Arial" w:hAnsi="Arial" w:cs="Arial"/>
                <w:sz w:val="20"/>
                <w:szCs w:val="20"/>
                <w:lang w:val="sr-Latn-RS"/>
              </w:rPr>
            </w:pPr>
            <w:r>
              <w:rPr>
                <w:rFonts w:ascii="Arial" w:hAnsi="Arial" w:cs="Arial"/>
                <w:sz w:val="20"/>
                <w:szCs w:val="20"/>
                <w:lang w:val="sr-Latn-RS"/>
              </w:rPr>
              <w:t>Rim</w:t>
            </w:r>
          </w:p>
        </w:tc>
        <w:tc>
          <w:tcPr>
            <w:tcW w:w="2968" w:type="dxa"/>
            <w:shd w:val="clear" w:color="auto" w:fill="auto"/>
            <w:vAlign w:val="center"/>
          </w:tcPr>
          <w:p w:rsidR="0004613B" w:rsidRPr="00C76741" w:rsidRDefault="008A52E4" w:rsidP="002435D7">
            <w:pPr>
              <w:spacing w:after="0"/>
              <w:jc w:val="center"/>
              <w:rPr>
                <w:rFonts w:ascii="Arial" w:hAnsi="Arial" w:cs="Arial"/>
                <w:sz w:val="20"/>
                <w:szCs w:val="20"/>
                <w:lang w:val="sr-Latn-RS"/>
              </w:rPr>
            </w:pPr>
            <w:r>
              <w:rPr>
                <w:rFonts w:ascii="Arial" w:hAnsi="Arial" w:cs="Arial"/>
                <w:sz w:val="20"/>
                <w:szCs w:val="20"/>
                <w:lang w:val="sr-Latn-RS"/>
              </w:rPr>
              <w:t>Specify</w:t>
            </w:r>
          </w:p>
        </w:tc>
        <w:tc>
          <w:tcPr>
            <w:tcW w:w="1802" w:type="dxa"/>
            <w:shd w:val="clear" w:color="auto" w:fill="auto"/>
            <w:vAlign w:val="center"/>
          </w:tcPr>
          <w:p w:rsidR="0004613B" w:rsidRPr="00C76741" w:rsidRDefault="0004613B" w:rsidP="00FB783D">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8A52E4" w:rsidP="008A52E4">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Tyres according to intended purpose, for off-road conditions</w:t>
            </w:r>
          </w:p>
        </w:tc>
        <w:tc>
          <w:tcPr>
            <w:tcW w:w="2968" w:type="dxa"/>
            <w:shd w:val="clear" w:color="auto" w:fill="auto"/>
            <w:vAlign w:val="center"/>
          </w:tcPr>
          <w:p w:rsidR="00FB783D" w:rsidRPr="00C76741" w:rsidRDefault="008A52E4" w:rsidP="000503CD">
            <w:pPr>
              <w:spacing w:after="0"/>
              <w:jc w:val="center"/>
              <w:rPr>
                <w:rFonts w:ascii="Arial" w:hAnsi="Arial" w:cs="Arial"/>
                <w:sz w:val="20"/>
                <w:szCs w:val="20"/>
                <w:lang w:val="sr-Latn-RS"/>
              </w:rPr>
            </w:pPr>
            <w:r>
              <w:rPr>
                <w:rFonts w:ascii="Arial" w:hAnsi="Arial" w:cs="Arial"/>
                <w:sz w:val="20"/>
                <w:szCs w:val="20"/>
                <w:lang w:val="sr-Latn-RS"/>
              </w:rPr>
              <w:t>Specify</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7F64AD" w:rsidRPr="00C76741" w:rsidTr="00173A52">
        <w:trPr>
          <w:jc w:val="center"/>
        </w:trPr>
        <w:tc>
          <w:tcPr>
            <w:tcW w:w="5508" w:type="dxa"/>
            <w:shd w:val="clear" w:color="auto" w:fill="auto"/>
            <w:vAlign w:val="center"/>
          </w:tcPr>
          <w:p w:rsidR="007F64AD" w:rsidRPr="00C76741" w:rsidRDefault="00EC12E1" w:rsidP="008A52E4">
            <w:pPr>
              <w:spacing w:after="0"/>
              <w:rPr>
                <w:rFonts w:ascii="Arial" w:hAnsi="Arial" w:cs="Arial"/>
                <w:sz w:val="20"/>
                <w:szCs w:val="20"/>
                <w:lang w:val="sr-Latn-RS"/>
              </w:rPr>
            </w:pPr>
            <w:r>
              <w:rPr>
                <w:rFonts w:ascii="Arial" w:hAnsi="Arial" w:cs="Arial"/>
                <w:sz w:val="20"/>
                <w:szCs w:val="20"/>
                <w:lang w:val="sr-Latn-RS"/>
              </w:rPr>
              <w:t>Spare wheel with electric disasse</w:t>
            </w:r>
            <w:r w:rsidR="008A52E4">
              <w:rPr>
                <w:rFonts w:ascii="Arial" w:hAnsi="Arial" w:cs="Arial"/>
                <w:sz w:val="20"/>
                <w:szCs w:val="20"/>
                <w:lang w:val="sr-Latn-RS"/>
              </w:rPr>
              <w:t>mbling mechanism</w:t>
            </w:r>
            <w:r w:rsidR="007F64AD" w:rsidRPr="00C76741">
              <w:rPr>
                <w:rFonts w:ascii="Arial" w:hAnsi="Arial" w:cs="Arial"/>
                <w:sz w:val="20"/>
                <w:szCs w:val="20"/>
                <w:lang w:val="sr-Latn-RS"/>
              </w:rPr>
              <w:t xml:space="preserve"> </w:t>
            </w:r>
          </w:p>
        </w:tc>
        <w:tc>
          <w:tcPr>
            <w:tcW w:w="2968" w:type="dxa"/>
            <w:shd w:val="clear" w:color="auto" w:fill="auto"/>
            <w:vAlign w:val="center"/>
          </w:tcPr>
          <w:p w:rsidR="007F64AD" w:rsidRPr="00C76741" w:rsidRDefault="008A52E4"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7F64AD" w:rsidRPr="00C76741" w:rsidRDefault="007F64A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DE0312" w:rsidP="00DE0312">
            <w:pPr>
              <w:spacing w:after="0"/>
              <w:rPr>
                <w:rFonts w:ascii="Arial" w:hAnsi="Arial" w:cs="Arial"/>
                <w:sz w:val="20"/>
                <w:szCs w:val="20"/>
                <w:lang w:val="sr-Latn-RS"/>
              </w:rPr>
            </w:pPr>
            <w:r>
              <w:rPr>
                <w:rFonts w:ascii="Arial" w:hAnsi="Arial" w:cs="Arial"/>
                <w:sz w:val="20"/>
                <w:szCs w:val="20"/>
                <w:lang w:val="sr-Latn-RS"/>
              </w:rPr>
              <w:t>Air b</w:t>
            </w:r>
            <w:r w:rsidR="008A52E4">
              <w:rPr>
                <w:rFonts w:ascii="Arial" w:hAnsi="Arial" w:cs="Arial"/>
                <w:sz w:val="20"/>
                <w:szCs w:val="20"/>
                <w:lang w:val="sr-Latn-RS"/>
              </w:rPr>
              <w:t>rake system</w:t>
            </w:r>
          </w:p>
        </w:tc>
        <w:tc>
          <w:tcPr>
            <w:tcW w:w="2968" w:type="dxa"/>
            <w:shd w:val="clear" w:color="auto" w:fill="auto"/>
            <w:vAlign w:val="center"/>
          </w:tcPr>
          <w:p w:rsidR="00FB783D" w:rsidRPr="00C76741" w:rsidRDefault="00DE0312" w:rsidP="00DE0312">
            <w:pPr>
              <w:spacing w:after="0"/>
              <w:jc w:val="center"/>
              <w:rPr>
                <w:rFonts w:ascii="Arial" w:hAnsi="Arial" w:cs="Arial"/>
                <w:sz w:val="20"/>
                <w:szCs w:val="20"/>
                <w:lang w:val="sr-Latn-RS"/>
              </w:rPr>
            </w:pPr>
            <w:r>
              <w:rPr>
                <w:rFonts w:ascii="Arial" w:hAnsi="Arial" w:cs="Arial"/>
                <w:sz w:val="20"/>
                <w:szCs w:val="20"/>
                <w:lang w:val="sr-Latn-RS"/>
              </w:rPr>
              <w:t>Double cirulate</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DE0312" w:rsidP="00257DD8">
            <w:pPr>
              <w:spacing w:after="0"/>
              <w:rPr>
                <w:rFonts w:ascii="Arial" w:hAnsi="Arial" w:cs="Arial"/>
                <w:sz w:val="20"/>
                <w:szCs w:val="20"/>
                <w:lang w:val="sr-Latn-RS"/>
              </w:rPr>
            </w:pPr>
            <w:r>
              <w:rPr>
                <w:rFonts w:ascii="Arial" w:hAnsi="Arial" w:cs="Arial"/>
                <w:sz w:val="20"/>
                <w:szCs w:val="20"/>
                <w:lang w:val="sr-Latn-RS"/>
              </w:rPr>
              <w:t>Brake drum</w:t>
            </w:r>
          </w:p>
        </w:tc>
        <w:tc>
          <w:tcPr>
            <w:tcW w:w="2968" w:type="dxa"/>
            <w:shd w:val="clear" w:color="auto" w:fill="auto"/>
            <w:vAlign w:val="center"/>
          </w:tcPr>
          <w:p w:rsidR="00FB783D" w:rsidRPr="00C76741" w:rsidRDefault="00DE0312" w:rsidP="00DE0312">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DE0312" w:rsidP="00257DD8">
            <w:pPr>
              <w:spacing w:after="0"/>
              <w:rPr>
                <w:rFonts w:ascii="Arial" w:hAnsi="Arial" w:cs="Arial"/>
                <w:sz w:val="20"/>
                <w:szCs w:val="20"/>
                <w:lang w:val="sr-Latn-RS"/>
              </w:rPr>
            </w:pPr>
            <w:r>
              <w:rPr>
                <w:rFonts w:ascii="Arial" w:hAnsi="Arial" w:cs="Arial"/>
                <w:sz w:val="20"/>
                <w:szCs w:val="20"/>
                <w:lang w:val="sr-Latn-RS"/>
              </w:rPr>
              <w:t>Load adjusted brake control</w:t>
            </w:r>
          </w:p>
        </w:tc>
        <w:tc>
          <w:tcPr>
            <w:tcW w:w="2968" w:type="dxa"/>
            <w:shd w:val="clear" w:color="auto" w:fill="auto"/>
            <w:vAlign w:val="center"/>
          </w:tcPr>
          <w:p w:rsidR="00FB783D" w:rsidRPr="00C76741" w:rsidRDefault="00DE0312"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FB783D" w:rsidP="00DE0312">
            <w:pPr>
              <w:spacing w:after="0"/>
              <w:rPr>
                <w:rFonts w:ascii="Arial" w:hAnsi="Arial" w:cs="Arial"/>
                <w:sz w:val="20"/>
                <w:szCs w:val="20"/>
                <w:lang w:val="sr-Latn-RS"/>
              </w:rPr>
            </w:pPr>
            <w:r w:rsidRPr="00C76741">
              <w:rPr>
                <w:rFonts w:ascii="Arial" w:hAnsi="Arial" w:cs="Arial"/>
                <w:sz w:val="20"/>
                <w:szCs w:val="20"/>
                <w:lang w:val="sr-Latn-RS"/>
              </w:rPr>
              <w:t xml:space="preserve">ABS, EBS </w:t>
            </w:r>
            <w:r w:rsidR="00DE0312">
              <w:rPr>
                <w:rFonts w:ascii="Arial" w:hAnsi="Arial" w:cs="Arial"/>
                <w:sz w:val="20"/>
                <w:szCs w:val="20"/>
                <w:lang w:val="sr-Latn-RS"/>
              </w:rPr>
              <w:t>system</w:t>
            </w:r>
          </w:p>
        </w:tc>
        <w:tc>
          <w:tcPr>
            <w:tcW w:w="2968" w:type="dxa"/>
            <w:shd w:val="clear" w:color="auto" w:fill="auto"/>
            <w:vAlign w:val="center"/>
          </w:tcPr>
          <w:p w:rsidR="00FB783D" w:rsidRPr="00C76741" w:rsidRDefault="00DE0312"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DE0312" w:rsidP="00257DD8">
            <w:pPr>
              <w:spacing w:after="0"/>
              <w:rPr>
                <w:rFonts w:ascii="Arial" w:hAnsi="Arial" w:cs="Arial"/>
                <w:sz w:val="20"/>
                <w:szCs w:val="20"/>
                <w:lang w:val="sr-Latn-RS"/>
              </w:rPr>
            </w:pPr>
            <w:r>
              <w:rPr>
                <w:rFonts w:ascii="Arial" w:hAnsi="Arial" w:cs="Arial"/>
                <w:sz w:val="20"/>
                <w:szCs w:val="20"/>
                <w:lang w:val="sr-Latn-RS"/>
              </w:rPr>
              <w:t>Air dehumidifier</w:t>
            </w:r>
          </w:p>
        </w:tc>
        <w:tc>
          <w:tcPr>
            <w:tcW w:w="2968" w:type="dxa"/>
            <w:shd w:val="clear" w:color="auto" w:fill="auto"/>
            <w:vAlign w:val="center"/>
          </w:tcPr>
          <w:p w:rsidR="00FB783D" w:rsidRPr="00C76741" w:rsidRDefault="00DE0312"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DE0312" w:rsidP="00257DD8">
            <w:pPr>
              <w:spacing w:after="0"/>
              <w:rPr>
                <w:rFonts w:ascii="Arial" w:hAnsi="Arial" w:cs="Arial"/>
                <w:sz w:val="20"/>
                <w:szCs w:val="20"/>
                <w:lang w:val="sr-Latn-RS"/>
              </w:rPr>
            </w:pPr>
            <w:r>
              <w:rPr>
                <w:rFonts w:ascii="Arial" w:hAnsi="Arial" w:cs="Arial"/>
                <w:sz w:val="20"/>
                <w:szCs w:val="20"/>
                <w:lang w:val="sr-Latn-RS"/>
              </w:rPr>
              <w:t>Trailer brake controller</w:t>
            </w:r>
          </w:p>
        </w:tc>
        <w:tc>
          <w:tcPr>
            <w:tcW w:w="2968" w:type="dxa"/>
            <w:shd w:val="clear" w:color="auto" w:fill="auto"/>
            <w:vAlign w:val="center"/>
          </w:tcPr>
          <w:p w:rsidR="00FB783D" w:rsidRPr="00C76741" w:rsidRDefault="00DE0312"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DE0312" w:rsidP="00257DD8">
            <w:pPr>
              <w:spacing w:after="0"/>
              <w:rPr>
                <w:rFonts w:ascii="Arial" w:hAnsi="Arial" w:cs="Arial"/>
                <w:sz w:val="20"/>
                <w:szCs w:val="20"/>
                <w:lang w:val="sr-Latn-RS"/>
              </w:rPr>
            </w:pPr>
            <w:r>
              <w:rPr>
                <w:rFonts w:ascii="Arial" w:hAnsi="Arial" w:cs="Arial"/>
                <w:sz w:val="20"/>
                <w:szCs w:val="20"/>
                <w:lang w:val="sr-Latn-RS"/>
              </w:rPr>
              <w:t>Brake system operating pressure</w:t>
            </w:r>
          </w:p>
        </w:tc>
        <w:tc>
          <w:tcPr>
            <w:tcW w:w="2968" w:type="dxa"/>
            <w:shd w:val="clear" w:color="auto" w:fill="auto"/>
            <w:vAlign w:val="center"/>
          </w:tcPr>
          <w:p w:rsidR="00FB783D" w:rsidRPr="00C76741" w:rsidRDefault="00DE0312" w:rsidP="002435D7">
            <w:pPr>
              <w:spacing w:after="0"/>
              <w:jc w:val="center"/>
              <w:rPr>
                <w:rFonts w:ascii="Arial" w:hAnsi="Arial" w:cs="Arial"/>
                <w:sz w:val="20"/>
                <w:szCs w:val="20"/>
                <w:lang w:val="sr-Latn-RS"/>
              </w:rPr>
            </w:pPr>
            <w:r>
              <w:rPr>
                <w:rFonts w:ascii="Arial" w:hAnsi="Arial" w:cs="Arial"/>
                <w:sz w:val="20"/>
                <w:szCs w:val="20"/>
                <w:lang w:val="sr-Latn-RS"/>
              </w:rPr>
              <w:t>Specify</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tcBorders>
              <w:bottom w:val="single" w:sz="4" w:space="0" w:color="auto"/>
            </w:tcBorders>
            <w:shd w:val="clear" w:color="auto" w:fill="auto"/>
            <w:vAlign w:val="center"/>
          </w:tcPr>
          <w:p w:rsidR="00FB783D" w:rsidRPr="00C76741" w:rsidRDefault="00DE0312" w:rsidP="00DE0312">
            <w:pPr>
              <w:spacing w:after="0"/>
              <w:rPr>
                <w:rFonts w:ascii="Arial" w:hAnsi="Arial" w:cs="Arial"/>
                <w:sz w:val="20"/>
                <w:szCs w:val="20"/>
                <w:lang w:val="sr-Latn-RS"/>
              </w:rPr>
            </w:pPr>
            <w:r>
              <w:rPr>
                <w:rFonts w:ascii="Arial" w:hAnsi="Arial" w:cs="Arial"/>
                <w:sz w:val="20"/>
                <w:szCs w:val="20"/>
                <w:lang w:val="sr-Latn-RS"/>
              </w:rPr>
              <w:t>Trailer operating pressure</w:t>
            </w:r>
          </w:p>
        </w:tc>
        <w:tc>
          <w:tcPr>
            <w:tcW w:w="2968" w:type="dxa"/>
            <w:tcBorders>
              <w:bottom w:val="single" w:sz="4" w:space="0" w:color="auto"/>
            </w:tcBorders>
            <w:shd w:val="clear" w:color="auto" w:fill="auto"/>
            <w:vAlign w:val="center"/>
          </w:tcPr>
          <w:p w:rsidR="00FB783D" w:rsidRPr="00C76741" w:rsidRDefault="00DE0312" w:rsidP="002435D7">
            <w:pPr>
              <w:spacing w:after="0"/>
              <w:jc w:val="center"/>
              <w:rPr>
                <w:rFonts w:ascii="Arial" w:hAnsi="Arial" w:cs="Arial"/>
                <w:sz w:val="20"/>
                <w:szCs w:val="20"/>
                <w:lang w:val="sr-Latn-RS"/>
              </w:rPr>
            </w:pPr>
            <w:r>
              <w:rPr>
                <w:rFonts w:ascii="Arial" w:hAnsi="Arial" w:cs="Arial"/>
                <w:sz w:val="20"/>
                <w:szCs w:val="20"/>
                <w:lang w:val="sr-Latn-RS"/>
              </w:rPr>
              <w:t>Specify</w:t>
            </w:r>
          </w:p>
        </w:tc>
        <w:tc>
          <w:tcPr>
            <w:tcW w:w="1802" w:type="dxa"/>
            <w:tcBorders>
              <w:bottom w:val="single" w:sz="4" w:space="0" w:color="auto"/>
            </w:tcBorders>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6D71AB" w:rsidRPr="00C76741" w:rsidTr="00173A52">
        <w:trPr>
          <w:jc w:val="center"/>
        </w:trPr>
        <w:tc>
          <w:tcPr>
            <w:tcW w:w="5508" w:type="dxa"/>
            <w:tcBorders>
              <w:bottom w:val="single" w:sz="4" w:space="0" w:color="auto"/>
            </w:tcBorders>
            <w:shd w:val="clear" w:color="auto" w:fill="auto"/>
            <w:vAlign w:val="center"/>
          </w:tcPr>
          <w:p w:rsidR="006D71AB" w:rsidRPr="00C76741" w:rsidRDefault="00DE0312" w:rsidP="00257DD8">
            <w:pPr>
              <w:spacing w:after="0"/>
              <w:rPr>
                <w:rFonts w:ascii="Arial" w:hAnsi="Arial" w:cs="Arial"/>
                <w:sz w:val="20"/>
                <w:szCs w:val="20"/>
                <w:lang w:val="sr-Latn-RS"/>
              </w:rPr>
            </w:pPr>
            <w:r>
              <w:rPr>
                <w:rFonts w:ascii="Arial" w:hAnsi="Arial" w:cs="Arial"/>
                <w:sz w:val="20"/>
                <w:szCs w:val="20"/>
                <w:lang w:val="sr-Latn-RS"/>
              </w:rPr>
              <w:t>Snow chains</w:t>
            </w:r>
          </w:p>
        </w:tc>
        <w:tc>
          <w:tcPr>
            <w:tcW w:w="2968" w:type="dxa"/>
            <w:tcBorders>
              <w:bottom w:val="single" w:sz="4" w:space="0" w:color="auto"/>
            </w:tcBorders>
            <w:shd w:val="clear" w:color="auto" w:fill="auto"/>
            <w:vAlign w:val="center"/>
          </w:tcPr>
          <w:p w:rsidR="006D71AB" w:rsidRPr="00C76741" w:rsidRDefault="00DE0312" w:rsidP="00DE0312">
            <w:pPr>
              <w:spacing w:after="0"/>
              <w:jc w:val="center"/>
              <w:rPr>
                <w:rFonts w:ascii="Arial" w:hAnsi="Arial" w:cs="Arial"/>
                <w:sz w:val="20"/>
                <w:szCs w:val="20"/>
                <w:lang w:val="sr-Latn-RS"/>
              </w:rPr>
            </w:pPr>
            <w:r>
              <w:rPr>
                <w:rFonts w:ascii="Arial" w:hAnsi="Arial" w:cs="Arial"/>
                <w:sz w:val="20"/>
                <w:szCs w:val="20"/>
                <w:lang w:val="sr-Latn-RS"/>
              </w:rPr>
              <w:t>self-tensioning</w:t>
            </w:r>
          </w:p>
        </w:tc>
        <w:tc>
          <w:tcPr>
            <w:tcW w:w="1802" w:type="dxa"/>
            <w:tcBorders>
              <w:bottom w:val="single" w:sz="4" w:space="0" w:color="auto"/>
            </w:tcBorders>
            <w:shd w:val="clear" w:color="auto" w:fill="auto"/>
            <w:vAlign w:val="center"/>
          </w:tcPr>
          <w:p w:rsidR="006D71AB" w:rsidRPr="00C76741" w:rsidRDefault="006D71AB" w:rsidP="002435D7">
            <w:pPr>
              <w:spacing w:after="0"/>
              <w:jc w:val="center"/>
              <w:rPr>
                <w:rFonts w:ascii="Arial" w:hAnsi="Arial" w:cs="Arial"/>
                <w:sz w:val="20"/>
                <w:szCs w:val="20"/>
                <w:lang w:val="sr-Latn-RS"/>
              </w:rPr>
            </w:pPr>
          </w:p>
        </w:tc>
      </w:tr>
      <w:tr w:rsidR="006D71AB" w:rsidRPr="00C76741" w:rsidTr="00173A52">
        <w:trPr>
          <w:jc w:val="center"/>
        </w:trPr>
        <w:tc>
          <w:tcPr>
            <w:tcW w:w="5508" w:type="dxa"/>
            <w:tcBorders>
              <w:bottom w:val="single" w:sz="4" w:space="0" w:color="auto"/>
            </w:tcBorders>
            <w:shd w:val="clear" w:color="auto" w:fill="auto"/>
            <w:vAlign w:val="center"/>
          </w:tcPr>
          <w:p w:rsidR="006D71AB" w:rsidRPr="00C76741" w:rsidRDefault="00DE0312" w:rsidP="00257DD8">
            <w:pPr>
              <w:spacing w:after="0"/>
              <w:rPr>
                <w:rFonts w:ascii="Arial" w:hAnsi="Arial" w:cs="Arial"/>
                <w:sz w:val="20"/>
                <w:szCs w:val="20"/>
                <w:lang w:val="sr-Latn-RS"/>
              </w:rPr>
            </w:pPr>
            <w:r>
              <w:rPr>
                <w:rFonts w:ascii="Arial" w:hAnsi="Arial" w:cs="Arial"/>
                <w:sz w:val="20"/>
                <w:szCs w:val="20"/>
                <w:lang w:val="sr-Latn-RS"/>
              </w:rPr>
              <w:t>Wheel chokes</w:t>
            </w:r>
          </w:p>
        </w:tc>
        <w:tc>
          <w:tcPr>
            <w:tcW w:w="2968" w:type="dxa"/>
            <w:tcBorders>
              <w:bottom w:val="single" w:sz="4" w:space="0" w:color="auto"/>
            </w:tcBorders>
            <w:shd w:val="clear" w:color="auto" w:fill="auto"/>
            <w:vAlign w:val="center"/>
          </w:tcPr>
          <w:p w:rsidR="006D71AB" w:rsidRPr="00C76741" w:rsidRDefault="00DE2F4D"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tcBorders>
              <w:bottom w:val="single" w:sz="4" w:space="0" w:color="auto"/>
            </w:tcBorders>
            <w:shd w:val="clear" w:color="auto" w:fill="auto"/>
            <w:vAlign w:val="center"/>
          </w:tcPr>
          <w:p w:rsidR="006D71AB" w:rsidRPr="00C76741" w:rsidRDefault="006D71AB" w:rsidP="002435D7">
            <w:pPr>
              <w:spacing w:after="0"/>
              <w:jc w:val="center"/>
              <w:rPr>
                <w:rFonts w:ascii="Arial" w:hAnsi="Arial" w:cs="Arial"/>
                <w:sz w:val="20"/>
                <w:szCs w:val="20"/>
                <w:lang w:val="sr-Latn-RS"/>
              </w:rPr>
            </w:pPr>
          </w:p>
        </w:tc>
      </w:tr>
      <w:tr w:rsidR="006D71AB" w:rsidRPr="00C76741" w:rsidTr="00173A52">
        <w:trPr>
          <w:jc w:val="center"/>
        </w:trPr>
        <w:tc>
          <w:tcPr>
            <w:tcW w:w="5508" w:type="dxa"/>
            <w:tcBorders>
              <w:bottom w:val="single" w:sz="4" w:space="0" w:color="auto"/>
            </w:tcBorders>
            <w:shd w:val="clear" w:color="auto" w:fill="auto"/>
            <w:vAlign w:val="center"/>
          </w:tcPr>
          <w:p w:rsidR="006D71AB" w:rsidRPr="00C76741" w:rsidRDefault="00DE2F4D" w:rsidP="00257DD8">
            <w:pPr>
              <w:spacing w:after="0"/>
              <w:rPr>
                <w:rFonts w:ascii="Arial" w:hAnsi="Arial" w:cs="Arial"/>
                <w:sz w:val="20"/>
                <w:szCs w:val="20"/>
                <w:lang w:val="sr-Latn-RS"/>
              </w:rPr>
            </w:pPr>
            <w:r>
              <w:rPr>
                <w:rFonts w:ascii="Arial" w:hAnsi="Arial" w:cs="Arial"/>
                <w:sz w:val="20"/>
                <w:szCs w:val="20"/>
                <w:lang w:val="sr-Latn-RS"/>
              </w:rPr>
              <w:t>Rigid connection for towing</w:t>
            </w:r>
          </w:p>
        </w:tc>
        <w:tc>
          <w:tcPr>
            <w:tcW w:w="2968" w:type="dxa"/>
            <w:tcBorders>
              <w:bottom w:val="single" w:sz="4" w:space="0" w:color="auto"/>
            </w:tcBorders>
            <w:shd w:val="clear" w:color="auto" w:fill="auto"/>
            <w:vAlign w:val="center"/>
          </w:tcPr>
          <w:p w:rsidR="006D71AB" w:rsidRPr="00C76741" w:rsidRDefault="00DE2F4D"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tcBorders>
              <w:bottom w:val="single" w:sz="4" w:space="0" w:color="auto"/>
            </w:tcBorders>
            <w:shd w:val="clear" w:color="auto" w:fill="auto"/>
            <w:vAlign w:val="center"/>
          </w:tcPr>
          <w:p w:rsidR="006D71AB" w:rsidRPr="00C76741" w:rsidRDefault="006D71AB" w:rsidP="002435D7">
            <w:pPr>
              <w:spacing w:after="0"/>
              <w:jc w:val="center"/>
              <w:rPr>
                <w:rFonts w:ascii="Arial" w:hAnsi="Arial" w:cs="Arial"/>
                <w:sz w:val="20"/>
                <w:szCs w:val="20"/>
                <w:lang w:val="sr-Latn-RS"/>
              </w:rPr>
            </w:pPr>
          </w:p>
        </w:tc>
      </w:tr>
      <w:tr w:rsidR="00713458" w:rsidRPr="00C76741" w:rsidTr="00173A52">
        <w:trPr>
          <w:jc w:val="center"/>
        </w:trPr>
        <w:tc>
          <w:tcPr>
            <w:tcW w:w="5508" w:type="dxa"/>
            <w:tcBorders>
              <w:bottom w:val="single" w:sz="4" w:space="0" w:color="auto"/>
            </w:tcBorders>
            <w:shd w:val="clear" w:color="auto" w:fill="auto"/>
            <w:vAlign w:val="center"/>
          </w:tcPr>
          <w:p w:rsidR="00713458" w:rsidRPr="00C76741" w:rsidRDefault="00DE2F4D" w:rsidP="00DE2F4D">
            <w:pPr>
              <w:spacing w:after="0"/>
              <w:rPr>
                <w:rFonts w:ascii="Arial" w:hAnsi="Arial" w:cs="Arial"/>
                <w:sz w:val="20"/>
                <w:szCs w:val="20"/>
                <w:lang w:val="sr-Latn-RS"/>
              </w:rPr>
            </w:pPr>
            <w:r>
              <w:rPr>
                <w:rFonts w:ascii="Arial" w:hAnsi="Arial" w:cs="Arial"/>
                <w:sz w:val="20"/>
                <w:szCs w:val="20"/>
                <w:lang w:val="sr-Latn-RS"/>
              </w:rPr>
              <w:t>Connector for quick engine startup</w:t>
            </w:r>
          </w:p>
        </w:tc>
        <w:tc>
          <w:tcPr>
            <w:tcW w:w="2968" w:type="dxa"/>
            <w:tcBorders>
              <w:bottom w:val="single" w:sz="4" w:space="0" w:color="auto"/>
            </w:tcBorders>
            <w:shd w:val="clear" w:color="auto" w:fill="auto"/>
            <w:vAlign w:val="center"/>
          </w:tcPr>
          <w:p w:rsidR="00713458" w:rsidRPr="00C76741" w:rsidRDefault="00DE2F4D"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tcBorders>
              <w:bottom w:val="single" w:sz="4" w:space="0" w:color="auto"/>
            </w:tcBorders>
            <w:shd w:val="clear" w:color="auto" w:fill="auto"/>
            <w:vAlign w:val="center"/>
          </w:tcPr>
          <w:p w:rsidR="00713458" w:rsidRPr="00C76741" w:rsidRDefault="00713458" w:rsidP="002435D7">
            <w:pPr>
              <w:spacing w:after="0"/>
              <w:jc w:val="center"/>
              <w:rPr>
                <w:rFonts w:ascii="Arial" w:hAnsi="Arial" w:cs="Arial"/>
                <w:sz w:val="20"/>
                <w:szCs w:val="20"/>
                <w:lang w:val="sr-Latn-RS"/>
              </w:rPr>
            </w:pPr>
          </w:p>
        </w:tc>
      </w:tr>
      <w:tr w:rsidR="00713458" w:rsidRPr="00C76741" w:rsidTr="00173A52">
        <w:trPr>
          <w:jc w:val="center"/>
        </w:trPr>
        <w:tc>
          <w:tcPr>
            <w:tcW w:w="5508" w:type="dxa"/>
            <w:tcBorders>
              <w:bottom w:val="single" w:sz="4" w:space="0" w:color="auto"/>
            </w:tcBorders>
            <w:shd w:val="clear" w:color="auto" w:fill="auto"/>
            <w:vAlign w:val="center"/>
          </w:tcPr>
          <w:p w:rsidR="00713458" w:rsidRPr="00C76741" w:rsidRDefault="00DE2F4D" w:rsidP="00DE2F4D">
            <w:pPr>
              <w:spacing w:after="0"/>
              <w:rPr>
                <w:rFonts w:ascii="Arial" w:hAnsi="Arial" w:cs="Arial"/>
                <w:sz w:val="20"/>
                <w:szCs w:val="20"/>
                <w:lang w:val="sr-Latn-RS"/>
              </w:rPr>
            </w:pPr>
            <w:r>
              <w:rPr>
                <w:rFonts w:ascii="Arial" w:hAnsi="Arial" w:cs="Arial"/>
                <w:sz w:val="20"/>
                <w:szCs w:val="20"/>
                <w:lang w:val="sr-Latn-RS"/>
              </w:rPr>
              <w:t>Pressure control valve</w:t>
            </w:r>
          </w:p>
        </w:tc>
        <w:tc>
          <w:tcPr>
            <w:tcW w:w="2968" w:type="dxa"/>
            <w:tcBorders>
              <w:bottom w:val="single" w:sz="4" w:space="0" w:color="auto"/>
            </w:tcBorders>
            <w:shd w:val="clear" w:color="auto" w:fill="auto"/>
            <w:vAlign w:val="center"/>
          </w:tcPr>
          <w:p w:rsidR="00713458"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tcBorders>
              <w:bottom w:val="single" w:sz="4" w:space="0" w:color="auto"/>
            </w:tcBorders>
            <w:shd w:val="clear" w:color="auto" w:fill="auto"/>
            <w:vAlign w:val="center"/>
          </w:tcPr>
          <w:p w:rsidR="00713458" w:rsidRPr="00C76741" w:rsidRDefault="00713458" w:rsidP="002435D7">
            <w:pPr>
              <w:spacing w:after="0"/>
              <w:jc w:val="center"/>
              <w:rPr>
                <w:rFonts w:ascii="Arial" w:hAnsi="Arial" w:cs="Arial"/>
                <w:sz w:val="20"/>
                <w:szCs w:val="20"/>
                <w:lang w:val="sr-Latn-RS"/>
              </w:rPr>
            </w:pPr>
          </w:p>
        </w:tc>
      </w:tr>
      <w:tr w:rsidR="00FB783D" w:rsidRPr="00C76741" w:rsidTr="00B544D5">
        <w:trPr>
          <w:trHeight w:val="147"/>
          <w:jc w:val="center"/>
        </w:trPr>
        <w:tc>
          <w:tcPr>
            <w:tcW w:w="10278" w:type="dxa"/>
            <w:gridSpan w:val="3"/>
            <w:shd w:val="clear" w:color="auto" w:fill="auto"/>
            <w:vAlign w:val="center"/>
          </w:tcPr>
          <w:p w:rsidR="00FB783D" w:rsidRPr="00C76741" w:rsidRDefault="00FB783D" w:rsidP="00257DD8">
            <w:pPr>
              <w:spacing w:after="0"/>
              <w:rPr>
                <w:rFonts w:ascii="Arial" w:hAnsi="Arial" w:cs="Arial"/>
                <w:b/>
                <w:bCs/>
                <w:sz w:val="20"/>
                <w:szCs w:val="20"/>
                <w:lang w:val="sr-Latn-RS"/>
              </w:rPr>
            </w:pPr>
          </w:p>
        </w:tc>
      </w:tr>
      <w:tr w:rsidR="00FB783D" w:rsidRPr="00C76741" w:rsidTr="00B544D5">
        <w:trPr>
          <w:trHeight w:val="147"/>
          <w:jc w:val="center"/>
        </w:trPr>
        <w:tc>
          <w:tcPr>
            <w:tcW w:w="10278" w:type="dxa"/>
            <w:gridSpan w:val="3"/>
            <w:shd w:val="clear" w:color="auto" w:fill="auto"/>
            <w:vAlign w:val="center"/>
          </w:tcPr>
          <w:p w:rsidR="00FB783D" w:rsidRPr="00C76741" w:rsidRDefault="00DE2F4D" w:rsidP="00257DD8">
            <w:pPr>
              <w:spacing w:after="0"/>
              <w:rPr>
                <w:rFonts w:ascii="Arial" w:hAnsi="Arial" w:cs="Arial"/>
                <w:b/>
                <w:bCs/>
                <w:sz w:val="20"/>
                <w:szCs w:val="20"/>
                <w:lang w:val="sr-Latn-RS"/>
              </w:rPr>
            </w:pPr>
            <w:r>
              <w:rPr>
                <w:rFonts w:ascii="Arial" w:hAnsi="Arial" w:cs="Arial"/>
                <w:b/>
                <w:bCs/>
                <w:sz w:val="20"/>
                <w:szCs w:val="20"/>
                <w:lang w:val="sr-Latn-RS"/>
              </w:rPr>
              <w:t>Cabin</w:t>
            </w:r>
          </w:p>
        </w:tc>
      </w:tr>
      <w:tr w:rsidR="00FB783D" w:rsidRPr="00C76741" w:rsidTr="00173A52">
        <w:trPr>
          <w:jc w:val="center"/>
        </w:trPr>
        <w:tc>
          <w:tcPr>
            <w:tcW w:w="5508" w:type="dxa"/>
            <w:shd w:val="clear" w:color="auto" w:fill="auto"/>
            <w:vAlign w:val="center"/>
          </w:tcPr>
          <w:p w:rsidR="00FB783D" w:rsidRPr="00C76741" w:rsidRDefault="00DE2F4D" w:rsidP="00257DD8">
            <w:pPr>
              <w:spacing w:after="0"/>
              <w:rPr>
                <w:rFonts w:ascii="Arial" w:hAnsi="Arial" w:cs="Arial"/>
                <w:sz w:val="20"/>
                <w:szCs w:val="20"/>
                <w:lang w:val="sr-Latn-RS"/>
              </w:rPr>
            </w:pPr>
            <w:r>
              <w:rPr>
                <w:rFonts w:ascii="Arial" w:hAnsi="Arial" w:cs="Arial"/>
                <w:sz w:val="20"/>
                <w:szCs w:val="20"/>
                <w:lang w:val="sr-Latn-RS"/>
              </w:rPr>
              <w:t>Four post cab</w:t>
            </w:r>
          </w:p>
        </w:tc>
        <w:tc>
          <w:tcPr>
            <w:tcW w:w="2968" w:type="dxa"/>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Specify</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DE2F4D" w:rsidP="00D239C8">
            <w:pPr>
              <w:spacing w:after="0"/>
              <w:rPr>
                <w:rFonts w:ascii="Arial" w:hAnsi="Arial" w:cs="Arial"/>
                <w:sz w:val="20"/>
                <w:szCs w:val="20"/>
                <w:lang w:val="sr-Latn-RS"/>
              </w:rPr>
            </w:pPr>
            <w:r>
              <w:rPr>
                <w:rFonts w:ascii="Arial" w:hAnsi="Arial" w:cs="Arial"/>
                <w:sz w:val="20"/>
                <w:szCs w:val="20"/>
                <w:lang w:val="sr-Latn-RS"/>
              </w:rPr>
              <w:t>Cabin with three seats</w:t>
            </w:r>
          </w:p>
        </w:tc>
        <w:tc>
          <w:tcPr>
            <w:tcW w:w="2968" w:type="dxa"/>
            <w:shd w:val="clear" w:color="auto" w:fill="auto"/>
            <w:vAlign w:val="center"/>
          </w:tcPr>
          <w:p w:rsidR="00FB783D" w:rsidRPr="00C76741" w:rsidRDefault="00506DBC" w:rsidP="00506DBC">
            <w:pPr>
              <w:spacing w:after="0"/>
              <w:jc w:val="center"/>
              <w:rPr>
                <w:rFonts w:ascii="Arial" w:hAnsi="Arial" w:cs="Arial"/>
                <w:sz w:val="20"/>
                <w:szCs w:val="20"/>
                <w:lang w:val="sr-Latn-RS"/>
              </w:rPr>
            </w:pPr>
            <w:r>
              <w:rPr>
                <w:rFonts w:ascii="Arial" w:hAnsi="Arial" w:cs="Arial"/>
                <w:sz w:val="20"/>
                <w:szCs w:val="20"/>
                <w:lang w:val="sr-Latn-RS"/>
              </w:rPr>
              <w:t>Yes, description, dimensions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506DBC">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 xml:space="preserve">Adjustable </w:t>
            </w:r>
            <w:r w:rsidR="00DE2F4D">
              <w:rPr>
                <w:rFonts w:ascii="Arial" w:eastAsia="Times New Roman" w:hAnsi="Arial" w:cs="Arial"/>
                <w:sz w:val="20"/>
                <w:szCs w:val="20"/>
                <w:lang w:val="sr-Latn-RS"/>
              </w:rPr>
              <w:t xml:space="preserve">air suspension </w:t>
            </w:r>
            <w:r>
              <w:rPr>
                <w:rFonts w:ascii="Arial" w:eastAsia="Times New Roman" w:hAnsi="Arial" w:cs="Arial"/>
                <w:sz w:val="20"/>
                <w:szCs w:val="20"/>
                <w:lang w:val="sr-Latn-RS"/>
              </w:rPr>
              <w:t xml:space="preserve">driver's seat, </w:t>
            </w:r>
            <w:r w:rsidR="00DE2F4D">
              <w:rPr>
                <w:rFonts w:ascii="Arial" w:eastAsia="Times New Roman" w:hAnsi="Arial" w:cs="Arial"/>
                <w:sz w:val="20"/>
                <w:szCs w:val="20"/>
                <w:lang w:val="sr-Latn-RS"/>
              </w:rPr>
              <w:t>with integrated safety belt</w:t>
            </w:r>
          </w:p>
        </w:tc>
        <w:tc>
          <w:tcPr>
            <w:tcW w:w="2968" w:type="dxa"/>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257DD8">
            <w:pPr>
              <w:spacing w:after="0"/>
              <w:rPr>
                <w:rFonts w:ascii="Arial" w:hAnsi="Arial" w:cs="Arial"/>
                <w:sz w:val="20"/>
                <w:szCs w:val="20"/>
                <w:lang w:val="sr-Latn-RS"/>
              </w:rPr>
            </w:pPr>
            <w:r>
              <w:rPr>
                <w:rFonts w:ascii="Arial" w:hAnsi="Arial" w:cs="Arial"/>
                <w:sz w:val="20"/>
                <w:szCs w:val="20"/>
                <w:lang w:val="sr-Latn-RS"/>
              </w:rPr>
              <w:t>C</w:t>
            </w:r>
            <w:r w:rsidRPr="00506DBC">
              <w:rPr>
                <w:rFonts w:ascii="Arial" w:hAnsi="Arial" w:cs="Arial"/>
                <w:sz w:val="20"/>
                <w:szCs w:val="20"/>
                <w:lang w:val="sr-Latn-RS"/>
              </w:rPr>
              <w:t>lectrically adjustable heated rear-view mirrors</w:t>
            </w:r>
          </w:p>
        </w:tc>
        <w:tc>
          <w:tcPr>
            <w:tcW w:w="2968" w:type="dxa"/>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257DD8">
            <w:pPr>
              <w:spacing w:after="0"/>
              <w:rPr>
                <w:rFonts w:ascii="Arial" w:hAnsi="Arial" w:cs="Arial"/>
                <w:sz w:val="20"/>
                <w:szCs w:val="20"/>
                <w:lang w:val="sr-Latn-RS"/>
              </w:rPr>
            </w:pPr>
            <w:r>
              <w:rPr>
                <w:rFonts w:ascii="Arial" w:hAnsi="Arial" w:cs="Arial"/>
                <w:sz w:val="20"/>
                <w:szCs w:val="20"/>
                <w:lang w:val="sr-Latn-RS"/>
              </w:rPr>
              <w:t>Air-conditioning</w:t>
            </w:r>
          </w:p>
        </w:tc>
        <w:tc>
          <w:tcPr>
            <w:tcW w:w="2968" w:type="dxa"/>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3425A0">
            <w:pPr>
              <w:spacing w:after="0"/>
              <w:rPr>
                <w:rFonts w:ascii="Arial" w:hAnsi="Arial" w:cs="Arial"/>
                <w:sz w:val="20"/>
                <w:szCs w:val="20"/>
                <w:lang w:val="sr-Latn-RS"/>
              </w:rPr>
            </w:pPr>
            <w:r>
              <w:rPr>
                <w:rFonts w:ascii="Arial" w:hAnsi="Arial" w:cs="Arial"/>
                <w:sz w:val="20"/>
                <w:szCs w:val="20"/>
                <w:lang w:val="sr-Latn-RS"/>
              </w:rPr>
              <w:t>Additional heater</w:t>
            </w:r>
            <w:r w:rsidR="003425A0" w:rsidRPr="00C76741">
              <w:rPr>
                <w:rFonts w:ascii="Arial" w:hAnsi="Arial" w:cs="Arial"/>
                <w:sz w:val="20"/>
                <w:szCs w:val="20"/>
                <w:lang w:val="sr-Latn-RS"/>
              </w:rPr>
              <w:t>, webasto</w:t>
            </w:r>
          </w:p>
        </w:tc>
        <w:tc>
          <w:tcPr>
            <w:tcW w:w="2968" w:type="dxa"/>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257DD8">
            <w:pPr>
              <w:spacing w:after="0"/>
              <w:rPr>
                <w:rFonts w:ascii="Arial" w:hAnsi="Arial" w:cs="Arial"/>
                <w:sz w:val="20"/>
                <w:szCs w:val="20"/>
                <w:lang w:val="sr-Latn-RS"/>
              </w:rPr>
            </w:pPr>
            <w:r>
              <w:rPr>
                <w:rFonts w:ascii="Arial" w:hAnsi="Arial" w:cs="Arial"/>
                <w:sz w:val="20"/>
                <w:szCs w:val="20"/>
                <w:lang w:val="sr-Latn-RS"/>
              </w:rPr>
              <w:t>Central lock</w:t>
            </w:r>
          </w:p>
        </w:tc>
        <w:tc>
          <w:tcPr>
            <w:tcW w:w="2968" w:type="dxa"/>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D44067">
            <w:pPr>
              <w:spacing w:after="0"/>
              <w:rPr>
                <w:rFonts w:ascii="Arial" w:hAnsi="Arial" w:cs="Arial"/>
                <w:sz w:val="20"/>
                <w:szCs w:val="20"/>
                <w:lang w:val="sr-Latn-RS"/>
              </w:rPr>
            </w:pPr>
            <w:r>
              <w:rPr>
                <w:rFonts w:ascii="Arial" w:hAnsi="Arial" w:cs="Arial"/>
                <w:sz w:val="20"/>
                <w:szCs w:val="20"/>
                <w:lang w:val="sr-Latn-RS"/>
              </w:rPr>
              <w:t>FM radio</w:t>
            </w:r>
            <w:r w:rsidR="00FB783D" w:rsidRPr="00C76741">
              <w:rPr>
                <w:rFonts w:ascii="Arial" w:hAnsi="Arial" w:cs="Arial"/>
                <w:sz w:val="20"/>
                <w:szCs w:val="20"/>
                <w:lang w:val="sr-Latn-RS"/>
              </w:rPr>
              <w:t xml:space="preserve"> </w:t>
            </w:r>
          </w:p>
        </w:tc>
        <w:tc>
          <w:tcPr>
            <w:tcW w:w="2968" w:type="dxa"/>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506DBC">
            <w:pPr>
              <w:spacing w:after="0"/>
              <w:rPr>
                <w:rFonts w:ascii="Arial" w:hAnsi="Arial" w:cs="Arial"/>
                <w:sz w:val="20"/>
                <w:szCs w:val="20"/>
                <w:lang w:val="sr-Latn-RS"/>
              </w:rPr>
            </w:pPr>
            <w:r>
              <w:rPr>
                <w:rFonts w:ascii="Arial" w:hAnsi="Arial" w:cs="Arial"/>
                <w:sz w:val="20"/>
                <w:szCs w:val="20"/>
                <w:lang w:val="sr-Latn-RS"/>
              </w:rPr>
              <w:t>Additional mirror in front of the windshield</w:t>
            </w:r>
          </w:p>
        </w:tc>
        <w:tc>
          <w:tcPr>
            <w:tcW w:w="2968" w:type="dxa"/>
            <w:shd w:val="clear" w:color="auto" w:fill="auto"/>
            <w:vAlign w:val="center"/>
          </w:tcPr>
          <w:p w:rsidR="00FB783D" w:rsidRPr="00C76741" w:rsidRDefault="00506DBC" w:rsidP="00694308">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B544D5">
        <w:trPr>
          <w:jc w:val="center"/>
        </w:trPr>
        <w:tc>
          <w:tcPr>
            <w:tcW w:w="10278" w:type="dxa"/>
            <w:gridSpan w:val="3"/>
            <w:tcBorders>
              <w:bottom w:val="single" w:sz="4" w:space="0" w:color="auto"/>
            </w:tcBorders>
            <w:shd w:val="clear" w:color="auto" w:fill="auto"/>
            <w:vAlign w:val="center"/>
          </w:tcPr>
          <w:p w:rsidR="00FB783D" w:rsidRPr="00C76741" w:rsidRDefault="00FB783D" w:rsidP="00257DD8">
            <w:pPr>
              <w:spacing w:after="0"/>
              <w:rPr>
                <w:rFonts w:ascii="Arial" w:hAnsi="Arial" w:cs="Arial"/>
                <w:sz w:val="20"/>
                <w:szCs w:val="20"/>
                <w:lang w:val="sr-Latn-RS"/>
              </w:rPr>
            </w:pPr>
          </w:p>
        </w:tc>
      </w:tr>
      <w:tr w:rsidR="00FB783D" w:rsidRPr="00C76741" w:rsidTr="00173A52">
        <w:trPr>
          <w:trHeight w:val="207"/>
          <w:jc w:val="center"/>
        </w:trPr>
        <w:tc>
          <w:tcPr>
            <w:tcW w:w="5508" w:type="dxa"/>
            <w:shd w:val="clear" w:color="auto" w:fill="auto"/>
            <w:vAlign w:val="center"/>
          </w:tcPr>
          <w:p w:rsidR="00FB783D" w:rsidRPr="00C76741" w:rsidRDefault="00506DBC" w:rsidP="00257DD8">
            <w:pPr>
              <w:spacing w:after="0"/>
              <w:rPr>
                <w:rFonts w:ascii="Arial" w:hAnsi="Arial" w:cs="Arial"/>
                <w:b/>
                <w:bCs/>
                <w:sz w:val="20"/>
                <w:szCs w:val="20"/>
                <w:lang w:val="sr-Latn-RS"/>
              </w:rPr>
            </w:pPr>
            <w:r>
              <w:rPr>
                <w:rFonts w:ascii="Arial" w:hAnsi="Arial" w:cs="Arial"/>
                <w:b/>
                <w:bCs/>
                <w:sz w:val="20"/>
                <w:szCs w:val="20"/>
                <w:lang w:val="sr-Latn-RS"/>
              </w:rPr>
              <w:t>Cabin equipment</w:t>
            </w:r>
          </w:p>
        </w:tc>
        <w:tc>
          <w:tcPr>
            <w:tcW w:w="2968"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0503CD">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Digital tachograph</w:t>
            </w:r>
          </w:p>
        </w:tc>
        <w:tc>
          <w:tcPr>
            <w:tcW w:w="2968" w:type="dxa"/>
            <w:shd w:val="clear" w:color="auto" w:fill="auto"/>
            <w:vAlign w:val="center"/>
          </w:tcPr>
          <w:p w:rsidR="00FB783D" w:rsidRPr="00C76741" w:rsidRDefault="00506DBC" w:rsidP="000503CD">
            <w:pPr>
              <w:spacing w:after="0" w:line="240" w:lineRule="auto"/>
              <w:jc w:val="center"/>
              <w:rPr>
                <w:rFonts w:ascii="Arial" w:eastAsia="Times New Roman" w:hAnsi="Arial" w:cs="Arial"/>
                <w:sz w:val="20"/>
                <w:szCs w:val="20"/>
                <w:lang w:val="sr-Latn-RS"/>
              </w:rPr>
            </w:pPr>
            <w:r>
              <w:rPr>
                <w:rFonts w:ascii="Arial" w:eastAsia="Times New Roman"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257DD8">
            <w:pPr>
              <w:spacing w:after="0"/>
              <w:rPr>
                <w:rFonts w:ascii="Arial" w:hAnsi="Arial" w:cs="Arial"/>
                <w:sz w:val="20"/>
                <w:szCs w:val="20"/>
                <w:lang w:val="sr-Latn-RS"/>
              </w:rPr>
            </w:pPr>
            <w:r>
              <w:rPr>
                <w:rFonts w:ascii="Arial" w:hAnsi="Arial" w:cs="Arial"/>
                <w:sz w:val="20"/>
                <w:szCs w:val="20"/>
                <w:lang w:val="sr-Latn-RS"/>
              </w:rPr>
              <w:t>Driver information system</w:t>
            </w:r>
          </w:p>
        </w:tc>
        <w:tc>
          <w:tcPr>
            <w:tcW w:w="2968" w:type="dxa"/>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506DBC">
            <w:pPr>
              <w:spacing w:after="0"/>
              <w:rPr>
                <w:rFonts w:ascii="Arial" w:hAnsi="Arial" w:cs="Arial"/>
                <w:sz w:val="20"/>
                <w:szCs w:val="20"/>
                <w:lang w:val="sr-Latn-RS"/>
              </w:rPr>
            </w:pPr>
            <w:r>
              <w:rPr>
                <w:rFonts w:ascii="Arial" w:hAnsi="Arial" w:cs="Arial"/>
                <w:sz w:val="20"/>
                <w:szCs w:val="20"/>
                <w:lang w:val="sr-Latn-RS"/>
              </w:rPr>
              <w:t>Operating parameter monitoring system</w:t>
            </w:r>
          </w:p>
        </w:tc>
        <w:tc>
          <w:tcPr>
            <w:tcW w:w="2968" w:type="dxa"/>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506DBC">
            <w:pPr>
              <w:spacing w:after="0"/>
              <w:rPr>
                <w:rFonts w:ascii="Arial" w:hAnsi="Arial" w:cs="Arial"/>
                <w:sz w:val="20"/>
                <w:szCs w:val="20"/>
                <w:lang w:val="sr-Latn-RS"/>
              </w:rPr>
            </w:pPr>
            <w:r>
              <w:rPr>
                <w:rFonts w:ascii="Arial" w:hAnsi="Arial" w:cs="Arial"/>
                <w:sz w:val="20"/>
                <w:szCs w:val="20"/>
                <w:lang w:val="sr-Latn-RS"/>
              </w:rPr>
              <w:t>Cruise control</w:t>
            </w:r>
          </w:p>
        </w:tc>
        <w:tc>
          <w:tcPr>
            <w:tcW w:w="2968" w:type="dxa"/>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FB783D" w:rsidP="00257DD8">
            <w:pPr>
              <w:spacing w:after="0"/>
              <w:rPr>
                <w:rFonts w:ascii="Arial" w:hAnsi="Arial" w:cs="Arial"/>
                <w:sz w:val="20"/>
                <w:szCs w:val="20"/>
                <w:lang w:val="sr-Latn-RS"/>
              </w:rPr>
            </w:pPr>
            <w:r w:rsidRPr="00C76741">
              <w:rPr>
                <w:rFonts w:ascii="Arial" w:hAnsi="Arial" w:cs="Arial"/>
                <w:sz w:val="20"/>
                <w:szCs w:val="20"/>
                <w:lang w:val="sr-Latn-RS"/>
              </w:rPr>
              <w:t>GPS</w:t>
            </w:r>
            <w:r w:rsidR="00506DBC">
              <w:rPr>
                <w:rFonts w:ascii="Arial" w:hAnsi="Arial" w:cs="Arial"/>
                <w:sz w:val="20"/>
                <w:szCs w:val="20"/>
                <w:lang w:val="sr-Latn-RS"/>
              </w:rPr>
              <w:t xml:space="preserve"> module</w:t>
            </w:r>
          </w:p>
        </w:tc>
        <w:tc>
          <w:tcPr>
            <w:tcW w:w="2968" w:type="dxa"/>
            <w:shd w:val="clear" w:color="auto" w:fill="auto"/>
            <w:vAlign w:val="center"/>
          </w:tcPr>
          <w:p w:rsidR="00FB783D" w:rsidRPr="00C76741" w:rsidRDefault="00506DBC" w:rsidP="00694308">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506DBC">
            <w:pPr>
              <w:spacing w:after="0"/>
              <w:rPr>
                <w:rFonts w:ascii="Arial" w:hAnsi="Arial" w:cs="Arial"/>
                <w:sz w:val="20"/>
                <w:szCs w:val="20"/>
                <w:lang w:val="sr-Latn-RS"/>
              </w:rPr>
            </w:pPr>
            <w:r>
              <w:rPr>
                <w:rFonts w:ascii="Arial" w:hAnsi="Arial" w:cs="Arial"/>
                <w:sz w:val="20"/>
                <w:szCs w:val="20"/>
                <w:lang w:val="sr-Latn-RS"/>
              </w:rPr>
              <w:t>Additional night lights and off-road lights</w:t>
            </w:r>
          </w:p>
        </w:tc>
        <w:tc>
          <w:tcPr>
            <w:tcW w:w="2968" w:type="dxa"/>
            <w:shd w:val="clear" w:color="auto" w:fill="auto"/>
            <w:vAlign w:val="center"/>
          </w:tcPr>
          <w:p w:rsidR="00FB783D" w:rsidRPr="00C76741" w:rsidRDefault="00506DBC" w:rsidP="00694308">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tcBorders>
              <w:bottom w:val="single" w:sz="4" w:space="0" w:color="auto"/>
            </w:tcBorders>
            <w:shd w:val="clear" w:color="auto" w:fill="auto"/>
            <w:vAlign w:val="center"/>
          </w:tcPr>
          <w:p w:rsidR="00FB783D" w:rsidRPr="00C76741" w:rsidRDefault="00506DBC" w:rsidP="00506DBC">
            <w:pPr>
              <w:spacing w:after="0"/>
              <w:rPr>
                <w:rFonts w:ascii="Arial" w:hAnsi="Arial" w:cs="Arial"/>
                <w:sz w:val="20"/>
                <w:szCs w:val="20"/>
                <w:lang w:val="sr-Latn-RS"/>
              </w:rPr>
            </w:pPr>
            <w:r>
              <w:rPr>
                <w:rFonts w:ascii="Arial" w:hAnsi="Arial" w:cs="Arial"/>
                <w:sz w:val="20"/>
                <w:szCs w:val="20"/>
                <w:lang w:val="sr-Latn-RS"/>
              </w:rPr>
              <w:t xml:space="preserve">Integrated permanent fuel monitoring system </w:t>
            </w:r>
          </w:p>
        </w:tc>
        <w:tc>
          <w:tcPr>
            <w:tcW w:w="2968" w:type="dxa"/>
            <w:tcBorders>
              <w:bottom w:val="single" w:sz="4" w:space="0" w:color="auto"/>
            </w:tcBorders>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tcBorders>
              <w:bottom w:val="single" w:sz="4" w:space="0" w:color="auto"/>
            </w:tcBorders>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B544D5">
        <w:trPr>
          <w:trHeight w:val="86"/>
          <w:jc w:val="center"/>
        </w:trPr>
        <w:tc>
          <w:tcPr>
            <w:tcW w:w="10278" w:type="dxa"/>
            <w:gridSpan w:val="3"/>
            <w:shd w:val="clear" w:color="auto" w:fill="auto"/>
            <w:vAlign w:val="center"/>
          </w:tcPr>
          <w:p w:rsidR="00FB783D" w:rsidRPr="00C76741" w:rsidRDefault="00FB783D" w:rsidP="00257DD8">
            <w:pPr>
              <w:spacing w:after="0"/>
              <w:rPr>
                <w:rFonts w:ascii="Arial" w:hAnsi="Arial" w:cs="Arial"/>
                <w:b/>
                <w:bCs/>
                <w:sz w:val="20"/>
                <w:szCs w:val="20"/>
                <w:lang w:val="sr-Latn-RS"/>
              </w:rPr>
            </w:pPr>
          </w:p>
        </w:tc>
      </w:tr>
      <w:tr w:rsidR="00FB783D" w:rsidRPr="00C76741" w:rsidTr="00B544D5">
        <w:trPr>
          <w:trHeight w:val="86"/>
          <w:jc w:val="center"/>
        </w:trPr>
        <w:tc>
          <w:tcPr>
            <w:tcW w:w="10278" w:type="dxa"/>
            <w:gridSpan w:val="3"/>
            <w:shd w:val="clear" w:color="auto" w:fill="auto"/>
            <w:vAlign w:val="center"/>
          </w:tcPr>
          <w:p w:rsidR="00FB783D" w:rsidRPr="00C76741" w:rsidRDefault="00506DBC" w:rsidP="00257DD8">
            <w:pPr>
              <w:spacing w:after="0"/>
              <w:rPr>
                <w:rFonts w:ascii="Arial" w:hAnsi="Arial" w:cs="Arial"/>
                <w:b/>
                <w:bCs/>
                <w:sz w:val="20"/>
                <w:szCs w:val="20"/>
                <w:lang w:val="sr-Latn-RS"/>
              </w:rPr>
            </w:pPr>
            <w:r>
              <w:rPr>
                <w:rFonts w:ascii="Arial" w:hAnsi="Arial" w:cs="Arial"/>
                <w:b/>
                <w:bCs/>
                <w:sz w:val="20"/>
                <w:szCs w:val="20"/>
                <w:lang w:val="sr-Latn-RS"/>
              </w:rPr>
              <w:t>Steering wheel</w:t>
            </w:r>
          </w:p>
        </w:tc>
      </w:tr>
      <w:tr w:rsidR="00FB783D" w:rsidRPr="00C76741" w:rsidTr="00173A52">
        <w:trPr>
          <w:jc w:val="center"/>
        </w:trPr>
        <w:tc>
          <w:tcPr>
            <w:tcW w:w="5508" w:type="dxa"/>
            <w:shd w:val="clear" w:color="auto" w:fill="auto"/>
            <w:vAlign w:val="center"/>
          </w:tcPr>
          <w:p w:rsidR="00FB783D" w:rsidRPr="00C76741" w:rsidRDefault="00506DBC" w:rsidP="00257DD8">
            <w:pPr>
              <w:spacing w:after="0"/>
              <w:rPr>
                <w:rFonts w:ascii="Arial" w:hAnsi="Arial" w:cs="Arial"/>
                <w:sz w:val="20"/>
                <w:szCs w:val="20"/>
                <w:lang w:val="sr-Latn-RS"/>
              </w:rPr>
            </w:pPr>
            <w:r>
              <w:rPr>
                <w:rFonts w:ascii="Arial" w:hAnsi="Arial" w:cs="Arial"/>
                <w:sz w:val="20"/>
                <w:szCs w:val="20"/>
                <w:lang w:val="sr-Latn-RS"/>
              </w:rPr>
              <w:t>Servo mechanism</w:t>
            </w:r>
          </w:p>
        </w:tc>
        <w:tc>
          <w:tcPr>
            <w:tcW w:w="2968" w:type="dxa"/>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tcBorders>
              <w:bottom w:val="single" w:sz="4" w:space="0" w:color="auto"/>
            </w:tcBorders>
            <w:shd w:val="clear" w:color="auto" w:fill="auto"/>
            <w:vAlign w:val="center"/>
          </w:tcPr>
          <w:p w:rsidR="00FB783D" w:rsidRPr="00C76741" w:rsidRDefault="00506DBC" w:rsidP="00257DD8">
            <w:pPr>
              <w:spacing w:after="0"/>
              <w:rPr>
                <w:rFonts w:ascii="Arial" w:hAnsi="Arial" w:cs="Arial"/>
                <w:sz w:val="20"/>
                <w:szCs w:val="20"/>
                <w:lang w:val="sr-Latn-RS"/>
              </w:rPr>
            </w:pPr>
            <w:r>
              <w:rPr>
                <w:rFonts w:ascii="Arial" w:hAnsi="Arial" w:cs="Arial"/>
                <w:sz w:val="20"/>
                <w:szCs w:val="20"/>
                <w:lang w:val="sr-Latn-RS"/>
              </w:rPr>
              <w:t>Adjustable steering wheel</w:t>
            </w:r>
          </w:p>
        </w:tc>
        <w:tc>
          <w:tcPr>
            <w:tcW w:w="2968" w:type="dxa"/>
            <w:tcBorders>
              <w:bottom w:val="single" w:sz="4" w:space="0" w:color="auto"/>
            </w:tcBorders>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tcBorders>
              <w:bottom w:val="single" w:sz="4" w:space="0" w:color="auto"/>
            </w:tcBorders>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B544D5">
        <w:trPr>
          <w:trHeight w:val="75"/>
          <w:jc w:val="center"/>
        </w:trPr>
        <w:tc>
          <w:tcPr>
            <w:tcW w:w="10278" w:type="dxa"/>
            <w:gridSpan w:val="3"/>
            <w:shd w:val="clear" w:color="auto" w:fill="auto"/>
            <w:vAlign w:val="center"/>
          </w:tcPr>
          <w:p w:rsidR="00FB783D" w:rsidRPr="00C76741" w:rsidRDefault="00FB783D" w:rsidP="00257DD8">
            <w:pPr>
              <w:spacing w:after="0"/>
              <w:rPr>
                <w:rFonts w:ascii="Arial" w:hAnsi="Arial" w:cs="Arial"/>
                <w:b/>
                <w:bCs/>
                <w:sz w:val="20"/>
                <w:szCs w:val="20"/>
                <w:lang w:val="sr-Latn-RS"/>
              </w:rPr>
            </w:pPr>
          </w:p>
        </w:tc>
      </w:tr>
      <w:tr w:rsidR="00FB783D" w:rsidRPr="00C76741" w:rsidTr="00B544D5">
        <w:trPr>
          <w:trHeight w:val="75"/>
          <w:jc w:val="center"/>
        </w:trPr>
        <w:tc>
          <w:tcPr>
            <w:tcW w:w="10278" w:type="dxa"/>
            <w:gridSpan w:val="3"/>
            <w:shd w:val="clear" w:color="auto" w:fill="auto"/>
            <w:vAlign w:val="center"/>
          </w:tcPr>
          <w:p w:rsidR="00FB783D" w:rsidRPr="00C76741" w:rsidRDefault="00506DBC" w:rsidP="00257DD8">
            <w:pPr>
              <w:spacing w:after="0"/>
              <w:rPr>
                <w:rFonts w:ascii="Arial" w:hAnsi="Arial" w:cs="Arial"/>
                <w:b/>
                <w:bCs/>
                <w:sz w:val="20"/>
                <w:szCs w:val="20"/>
                <w:lang w:val="sr-Latn-RS"/>
              </w:rPr>
            </w:pPr>
            <w:r>
              <w:rPr>
                <w:rFonts w:ascii="Arial" w:hAnsi="Arial" w:cs="Arial"/>
                <w:b/>
                <w:bCs/>
                <w:sz w:val="20"/>
                <w:szCs w:val="20"/>
                <w:lang w:val="sr-Latn-RS"/>
              </w:rPr>
              <w:lastRenderedPageBreak/>
              <w:t>Electrical equipment</w:t>
            </w:r>
          </w:p>
        </w:tc>
      </w:tr>
      <w:tr w:rsidR="00FB783D" w:rsidRPr="00C76741" w:rsidTr="00173A52">
        <w:trPr>
          <w:jc w:val="center"/>
        </w:trPr>
        <w:tc>
          <w:tcPr>
            <w:tcW w:w="5508" w:type="dxa"/>
            <w:shd w:val="clear" w:color="auto" w:fill="auto"/>
            <w:vAlign w:val="center"/>
          </w:tcPr>
          <w:p w:rsidR="00FB783D" w:rsidRPr="00C76741" w:rsidRDefault="00506DBC" w:rsidP="00257DD8">
            <w:pPr>
              <w:spacing w:after="0"/>
              <w:rPr>
                <w:rFonts w:ascii="Arial" w:hAnsi="Arial" w:cs="Arial"/>
                <w:sz w:val="20"/>
                <w:szCs w:val="20"/>
                <w:lang w:val="sr-Latn-RS"/>
              </w:rPr>
            </w:pPr>
            <w:r>
              <w:rPr>
                <w:rFonts w:ascii="Arial" w:hAnsi="Arial" w:cs="Arial"/>
                <w:sz w:val="20"/>
                <w:szCs w:val="20"/>
                <w:lang w:val="sr-Latn-RS"/>
              </w:rPr>
              <w:t>Operating voltage for installations</w:t>
            </w:r>
            <w:r w:rsidR="00FB783D" w:rsidRPr="00C76741">
              <w:rPr>
                <w:rFonts w:ascii="Arial" w:hAnsi="Arial" w:cs="Arial"/>
                <w:sz w:val="20"/>
                <w:szCs w:val="20"/>
                <w:lang w:val="sr-Latn-RS"/>
              </w:rPr>
              <w:t>, [v]</w:t>
            </w:r>
          </w:p>
        </w:tc>
        <w:tc>
          <w:tcPr>
            <w:tcW w:w="2968"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r w:rsidRPr="00C76741">
              <w:rPr>
                <w:rFonts w:ascii="Arial" w:hAnsi="Arial" w:cs="Arial"/>
                <w:sz w:val="20"/>
                <w:szCs w:val="20"/>
                <w:lang w:val="sr-Latn-RS"/>
              </w:rPr>
              <w:t>24 v</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257DD8">
            <w:pPr>
              <w:spacing w:after="0"/>
              <w:rPr>
                <w:rFonts w:ascii="Arial" w:hAnsi="Arial" w:cs="Arial"/>
                <w:sz w:val="20"/>
                <w:szCs w:val="20"/>
                <w:lang w:val="sr-Latn-RS"/>
              </w:rPr>
            </w:pPr>
            <w:r>
              <w:rPr>
                <w:rFonts w:ascii="Arial" w:hAnsi="Arial" w:cs="Arial"/>
                <w:sz w:val="20"/>
                <w:szCs w:val="20"/>
                <w:lang w:val="sr-Latn-RS"/>
              </w:rPr>
              <w:t>Battery capacity</w:t>
            </w:r>
            <w:r w:rsidR="00FB783D" w:rsidRPr="00C76741">
              <w:rPr>
                <w:rFonts w:ascii="Arial" w:hAnsi="Arial" w:cs="Arial"/>
                <w:sz w:val="20"/>
                <w:szCs w:val="20"/>
                <w:lang w:val="sr-Latn-RS"/>
              </w:rPr>
              <w:t>, [Ah]</w:t>
            </w:r>
          </w:p>
        </w:tc>
        <w:tc>
          <w:tcPr>
            <w:tcW w:w="2968" w:type="dxa"/>
            <w:shd w:val="clear" w:color="auto" w:fill="auto"/>
            <w:vAlign w:val="center"/>
          </w:tcPr>
          <w:p w:rsidR="00FB783D" w:rsidRPr="00C76741" w:rsidRDefault="003425A0" w:rsidP="003425A0">
            <w:pPr>
              <w:spacing w:after="0"/>
              <w:jc w:val="center"/>
              <w:rPr>
                <w:rFonts w:ascii="Arial" w:hAnsi="Arial" w:cs="Arial"/>
                <w:sz w:val="20"/>
                <w:szCs w:val="20"/>
                <w:lang w:val="sr-Latn-RS"/>
              </w:rPr>
            </w:pPr>
            <w:r w:rsidRPr="00C76741">
              <w:rPr>
                <w:rFonts w:ascii="Arial" w:hAnsi="Arial" w:cs="Arial"/>
                <w:sz w:val="20"/>
                <w:szCs w:val="20"/>
                <w:lang w:val="sr-Latn-RS"/>
              </w:rPr>
              <w:t>min 18</w:t>
            </w:r>
            <w:r w:rsidR="00FB783D" w:rsidRPr="00C76741">
              <w:rPr>
                <w:rFonts w:ascii="Arial" w:hAnsi="Arial" w:cs="Arial"/>
                <w:sz w:val="20"/>
                <w:szCs w:val="20"/>
                <w:lang w:val="sr-Latn-RS"/>
              </w:rPr>
              <w:t>0 Ah</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257DD8">
            <w:pPr>
              <w:spacing w:after="0"/>
              <w:rPr>
                <w:rFonts w:ascii="Arial" w:hAnsi="Arial" w:cs="Arial"/>
                <w:sz w:val="20"/>
                <w:szCs w:val="20"/>
                <w:lang w:val="sr-Latn-RS"/>
              </w:rPr>
            </w:pPr>
            <w:r>
              <w:rPr>
                <w:rFonts w:ascii="Arial" w:hAnsi="Arial" w:cs="Arial"/>
                <w:sz w:val="20"/>
                <w:szCs w:val="20"/>
                <w:lang w:val="sr-Latn-RS"/>
              </w:rPr>
              <w:t>Central circuit breaker</w:t>
            </w:r>
          </w:p>
        </w:tc>
        <w:tc>
          <w:tcPr>
            <w:tcW w:w="2968" w:type="dxa"/>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506DBC">
            <w:pPr>
              <w:spacing w:after="0"/>
              <w:rPr>
                <w:rFonts w:ascii="Arial" w:hAnsi="Arial" w:cs="Arial"/>
                <w:sz w:val="20"/>
                <w:szCs w:val="20"/>
                <w:lang w:val="sr-Latn-RS"/>
              </w:rPr>
            </w:pPr>
            <w:r>
              <w:rPr>
                <w:rFonts w:ascii="Arial" w:hAnsi="Arial" w:cs="Arial"/>
                <w:sz w:val="20"/>
                <w:szCs w:val="20"/>
                <w:lang w:val="sr-Latn-RS"/>
              </w:rPr>
              <w:t>Electricity connects</w:t>
            </w:r>
            <w:r w:rsidR="00FB783D" w:rsidRPr="00C76741">
              <w:rPr>
                <w:rFonts w:ascii="Arial" w:hAnsi="Arial" w:cs="Arial"/>
                <w:sz w:val="20"/>
                <w:szCs w:val="20"/>
                <w:lang w:val="sr-Latn-RS"/>
              </w:rPr>
              <w:t xml:space="preserve"> </w:t>
            </w:r>
            <w:r>
              <w:rPr>
                <w:rFonts w:ascii="Arial" w:hAnsi="Arial" w:cs="Arial"/>
                <w:sz w:val="20"/>
                <w:szCs w:val="20"/>
                <w:lang w:val="sr-Latn-RS"/>
              </w:rPr>
              <w:t>(2 x 7-pin outlet or adapter)</w:t>
            </w:r>
          </w:p>
        </w:tc>
        <w:tc>
          <w:tcPr>
            <w:tcW w:w="2968" w:type="dxa"/>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257DD8">
            <w:pPr>
              <w:spacing w:after="0"/>
              <w:rPr>
                <w:rFonts w:ascii="Arial" w:hAnsi="Arial" w:cs="Arial"/>
                <w:sz w:val="20"/>
                <w:szCs w:val="20"/>
                <w:lang w:val="sr-Latn-RS"/>
              </w:rPr>
            </w:pPr>
            <w:r>
              <w:rPr>
                <w:rFonts w:ascii="Arial" w:hAnsi="Arial" w:cs="Arial"/>
                <w:sz w:val="20"/>
                <w:szCs w:val="20"/>
                <w:lang w:val="sr-Latn-RS"/>
              </w:rPr>
              <w:t>Fog lights</w:t>
            </w:r>
          </w:p>
        </w:tc>
        <w:tc>
          <w:tcPr>
            <w:tcW w:w="2968" w:type="dxa"/>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Front and rear</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FB783D" w:rsidRPr="00C76741" w:rsidTr="00173A52">
        <w:trPr>
          <w:jc w:val="center"/>
        </w:trPr>
        <w:tc>
          <w:tcPr>
            <w:tcW w:w="5508" w:type="dxa"/>
            <w:shd w:val="clear" w:color="auto" w:fill="auto"/>
            <w:vAlign w:val="center"/>
          </w:tcPr>
          <w:p w:rsidR="00FB783D" w:rsidRPr="00C76741" w:rsidRDefault="00506DBC" w:rsidP="00257DD8">
            <w:pPr>
              <w:spacing w:after="0"/>
              <w:rPr>
                <w:rFonts w:ascii="Arial" w:hAnsi="Arial" w:cs="Arial"/>
                <w:sz w:val="20"/>
                <w:szCs w:val="20"/>
                <w:lang w:val="sr-Latn-RS"/>
              </w:rPr>
            </w:pPr>
            <w:r>
              <w:rPr>
                <w:rFonts w:ascii="Arial" w:hAnsi="Arial" w:cs="Arial"/>
                <w:sz w:val="20"/>
                <w:szCs w:val="20"/>
                <w:lang w:val="sr-Latn-RS"/>
              </w:rPr>
              <w:t>Brush guards</w:t>
            </w:r>
          </w:p>
        </w:tc>
        <w:tc>
          <w:tcPr>
            <w:tcW w:w="2968" w:type="dxa"/>
            <w:shd w:val="clear" w:color="auto" w:fill="auto"/>
            <w:vAlign w:val="center"/>
          </w:tcPr>
          <w:p w:rsidR="00FB783D"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B783D" w:rsidRPr="00C76741" w:rsidRDefault="00FB783D" w:rsidP="002435D7">
            <w:pPr>
              <w:spacing w:after="0"/>
              <w:jc w:val="center"/>
              <w:rPr>
                <w:rFonts w:ascii="Arial" w:hAnsi="Arial" w:cs="Arial"/>
                <w:sz w:val="20"/>
                <w:szCs w:val="20"/>
                <w:lang w:val="sr-Latn-RS"/>
              </w:rPr>
            </w:pPr>
          </w:p>
        </w:tc>
      </w:tr>
      <w:tr w:rsidR="006D71AB" w:rsidRPr="00C76741" w:rsidTr="00173A52">
        <w:trPr>
          <w:jc w:val="center"/>
        </w:trPr>
        <w:tc>
          <w:tcPr>
            <w:tcW w:w="5508" w:type="dxa"/>
            <w:shd w:val="clear" w:color="auto" w:fill="auto"/>
            <w:vAlign w:val="center"/>
          </w:tcPr>
          <w:p w:rsidR="006D71AB" w:rsidRPr="00C76741" w:rsidRDefault="00506DBC" w:rsidP="00506DBC">
            <w:pPr>
              <w:spacing w:after="0"/>
              <w:rPr>
                <w:rFonts w:ascii="Arial" w:hAnsi="Arial" w:cs="Arial"/>
                <w:sz w:val="20"/>
                <w:szCs w:val="20"/>
                <w:lang w:val="sr-Latn-RS"/>
              </w:rPr>
            </w:pPr>
            <w:r>
              <w:rPr>
                <w:rFonts w:ascii="Arial" w:hAnsi="Arial" w:cs="Arial"/>
                <w:sz w:val="20"/>
                <w:szCs w:val="20"/>
                <w:lang w:val="sr-Latn-RS"/>
              </w:rPr>
              <w:t>Additional slots for explosimeter and manual portable torch chargers</w:t>
            </w:r>
            <w:r w:rsidR="006D71AB" w:rsidRPr="00C76741">
              <w:rPr>
                <w:rFonts w:ascii="Arial" w:hAnsi="Arial" w:cs="Arial"/>
                <w:sz w:val="20"/>
                <w:szCs w:val="20"/>
                <w:lang w:val="sr-Latn-RS"/>
              </w:rPr>
              <w:t xml:space="preserve"> </w:t>
            </w:r>
          </w:p>
        </w:tc>
        <w:tc>
          <w:tcPr>
            <w:tcW w:w="2968" w:type="dxa"/>
            <w:shd w:val="clear" w:color="auto" w:fill="auto"/>
            <w:vAlign w:val="center"/>
          </w:tcPr>
          <w:p w:rsidR="006D71AB"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2 pcs</w:t>
            </w:r>
            <w:r w:rsidR="006D71AB" w:rsidRPr="00C76741">
              <w:rPr>
                <w:rFonts w:ascii="Arial" w:hAnsi="Arial" w:cs="Arial"/>
                <w:sz w:val="20"/>
                <w:szCs w:val="20"/>
                <w:lang w:val="sr-Latn-RS"/>
              </w:rPr>
              <w:t>, 12 V</w:t>
            </w:r>
          </w:p>
        </w:tc>
        <w:tc>
          <w:tcPr>
            <w:tcW w:w="1802" w:type="dxa"/>
            <w:shd w:val="clear" w:color="auto" w:fill="auto"/>
            <w:vAlign w:val="center"/>
          </w:tcPr>
          <w:p w:rsidR="006D71AB" w:rsidRPr="00C76741" w:rsidRDefault="006D71AB" w:rsidP="002435D7">
            <w:pPr>
              <w:spacing w:after="0"/>
              <w:jc w:val="center"/>
              <w:rPr>
                <w:rFonts w:ascii="Arial" w:hAnsi="Arial" w:cs="Arial"/>
                <w:sz w:val="20"/>
                <w:szCs w:val="20"/>
                <w:lang w:val="sr-Latn-RS"/>
              </w:rPr>
            </w:pPr>
          </w:p>
        </w:tc>
      </w:tr>
      <w:tr w:rsidR="006D71AB" w:rsidRPr="00C76741" w:rsidTr="00173A52">
        <w:trPr>
          <w:jc w:val="center"/>
        </w:trPr>
        <w:tc>
          <w:tcPr>
            <w:tcW w:w="5508" w:type="dxa"/>
            <w:shd w:val="clear" w:color="auto" w:fill="auto"/>
            <w:vAlign w:val="center"/>
          </w:tcPr>
          <w:p w:rsidR="006D71AB" w:rsidRPr="00C76741" w:rsidRDefault="00506DBC" w:rsidP="00506DBC">
            <w:pPr>
              <w:spacing w:after="0"/>
              <w:rPr>
                <w:rFonts w:ascii="Arial" w:hAnsi="Arial" w:cs="Arial"/>
                <w:sz w:val="20"/>
                <w:szCs w:val="20"/>
                <w:lang w:val="sr-Latn-RS"/>
              </w:rPr>
            </w:pPr>
            <w:r>
              <w:rPr>
                <w:rFonts w:ascii="Arial" w:hAnsi="Arial" w:cs="Arial"/>
                <w:sz w:val="20"/>
                <w:szCs w:val="20"/>
                <w:lang w:val="sr-Latn-RS"/>
              </w:rPr>
              <w:t>FM slot with connections</w:t>
            </w:r>
          </w:p>
        </w:tc>
        <w:tc>
          <w:tcPr>
            <w:tcW w:w="2968" w:type="dxa"/>
            <w:shd w:val="clear" w:color="auto" w:fill="auto"/>
            <w:vAlign w:val="center"/>
          </w:tcPr>
          <w:p w:rsidR="006D71AB"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6D71AB" w:rsidRPr="00C76741" w:rsidRDefault="006D71AB" w:rsidP="002435D7">
            <w:pPr>
              <w:spacing w:after="0"/>
              <w:jc w:val="center"/>
              <w:rPr>
                <w:rFonts w:ascii="Arial" w:hAnsi="Arial" w:cs="Arial"/>
                <w:sz w:val="20"/>
                <w:szCs w:val="20"/>
                <w:lang w:val="sr-Latn-RS"/>
              </w:rPr>
            </w:pPr>
          </w:p>
        </w:tc>
      </w:tr>
      <w:tr w:rsidR="00FB783D" w:rsidRPr="00C76741" w:rsidTr="00B544D5">
        <w:trPr>
          <w:jc w:val="center"/>
        </w:trPr>
        <w:tc>
          <w:tcPr>
            <w:tcW w:w="10278" w:type="dxa"/>
            <w:gridSpan w:val="3"/>
            <w:shd w:val="clear" w:color="auto" w:fill="auto"/>
            <w:vAlign w:val="center"/>
          </w:tcPr>
          <w:p w:rsidR="00FB783D" w:rsidRPr="00C76741" w:rsidRDefault="00FB783D" w:rsidP="00257DD8">
            <w:pPr>
              <w:spacing w:after="0"/>
              <w:rPr>
                <w:rFonts w:ascii="Arial" w:hAnsi="Arial" w:cs="Arial"/>
                <w:b/>
                <w:bCs/>
                <w:sz w:val="20"/>
                <w:szCs w:val="20"/>
                <w:lang w:val="sr-Latn-RS"/>
              </w:rPr>
            </w:pPr>
          </w:p>
        </w:tc>
      </w:tr>
      <w:tr w:rsidR="00FB783D" w:rsidRPr="00C76741" w:rsidTr="00B544D5">
        <w:trPr>
          <w:jc w:val="center"/>
        </w:trPr>
        <w:tc>
          <w:tcPr>
            <w:tcW w:w="10278" w:type="dxa"/>
            <w:gridSpan w:val="3"/>
            <w:shd w:val="clear" w:color="auto" w:fill="auto"/>
            <w:vAlign w:val="center"/>
          </w:tcPr>
          <w:p w:rsidR="00FB783D" w:rsidRPr="00C76741" w:rsidRDefault="00506DBC" w:rsidP="00257DD8">
            <w:pPr>
              <w:spacing w:after="0"/>
              <w:rPr>
                <w:rFonts w:ascii="Arial" w:hAnsi="Arial" w:cs="Arial"/>
                <w:b/>
                <w:bCs/>
                <w:sz w:val="20"/>
                <w:szCs w:val="20"/>
                <w:lang w:val="sr-Latn-RS"/>
              </w:rPr>
            </w:pPr>
            <w:r>
              <w:rPr>
                <w:rFonts w:ascii="Arial" w:hAnsi="Arial" w:cs="Arial"/>
                <w:b/>
                <w:bCs/>
                <w:sz w:val="20"/>
                <w:szCs w:val="20"/>
                <w:lang w:val="sr-Latn-RS"/>
              </w:rPr>
              <w:t>Other</w:t>
            </w:r>
          </w:p>
        </w:tc>
      </w:tr>
      <w:tr w:rsidR="00F82E72" w:rsidRPr="00C76741" w:rsidTr="00173A52">
        <w:trPr>
          <w:jc w:val="center"/>
        </w:trPr>
        <w:tc>
          <w:tcPr>
            <w:tcW w:w="5508" w:type="dxa"/>
            <w:shd w:val="clear" w:color="auto" w:fill="auto"/>
            <w:vAlign w:val="center"/>
          </w:tcPr>
          <w:p w:rsidR="00F82E72" w:rsidRPr="00C76741" w:rsidRDefault="00506DBC" w:rsidP="00506DBC">
            <w:pPr>
              <w:spacing w:after="0"/>
              <w:rPr>
                <w:rFonts w:ascii="Arial" w:hAnsi="Arial" w:cs="Arial"/>
                <w:sz w:val="20"/>
                <w:szCs w:val="20"/>
                <w:lang w:val="sr-Latn-RS"/>
              </w:rPr>
            </w:pPr>
            <w:r>
              <w:rPr>
                <w:rFonts w:ascii="Arial" w:hAnsi="Arial" w:cs="Arial"/>
                <w:sz w:val="20"/>
                <w:szCs w:val="20"/>
                <w:lang w:val="sr-Latn-RS"/>
              </w:rPr>
              <w:t xml:space="preserve">Rigid trailer drawba, central position, directly connectd tot the chassis </w:t>
            </w:r>
            <w:r w:rsidR="00F82E72" w:rsidRPr="00C76741">
              <w:rPr>
                <w:rFonts w:ascii="Arial" w:hAnsi="Arial" w:cs="Arial"/>
                <w:sz w:val="20"/>
                <w:szCs w:val="20"/>
                <w:lang w:val="sr-Latn-RS"/>
              </w:rPr>
              <w:t>(</w:t>
            </w:r>
            <w:r>
              <w:rPr>
                <w:rFonts w:ascii="Arial" w:hAnsi="Arial" w:cs="Arial"/>
                <w:sz w:val="20"/>
                <w:szCs w:val="20"/>
                <w:lang w:val="sr-Latn-RS"/>
              </w:rPr>
              <w:t>possibility of towing fully loaded vehicle in off-road conditions</w:t>
            </w:r>
            <w:r w:rsidR="00F82E72" w:rsidRPr="00C76741">
              <w:rPr>
                <w:rFonts w:ascii="Arial" w:hAnsi="Arial" w:cs="Arial"/>
                <w:sz w:val="20"/>
                <w:szCs w:val="20"/>
                <w:lang w:val="sr-Latn-RS"/>
              </w:rPr>
              <w:t xml:space="preserve"> – </w:t>
            </w:r>
            <w:r>
              <w:rPr>
                <w:rFonts w:ascii="Arial" w:hAnsi="Arial" w:cs="Arial"/>
                <w:sz w:val="20"/>
                <w:szCs w:val="20"/>
                <w:lang w:val="sr-Latn-RS"/>
              </w:rPr>
              <w:t>mud</w:t>
            </w:r>
            <w:r w:rsidR="00F82E72" w:rsidRPr="00C76741">
              <w:rPr>
                <w:rFonts w:ascii="Arial" w:hAnsi="Arial" w:cs="Arial"/>
                <w:sz w:val="20"/>
                <w:szCs w:val="20"/>
                <w:lang w:val="sr-Latn-RS"/>
              </w:rPr>
              <w:t>)</w:t>
            </w:r>
          </w:p>
        </w:tc>
        <w:tc>
          <w:tcPr>
            <w:tcW w:w="2968" w:type="dxa"/>
            <w:shd w:val="clear" w:color="auto" w:fill="auto"/>
            <w:vAlign w:val="center"/>
          </w:tcPr>
          <w:p w:rsidR="00F82E72" w:rsidRPr="00C76741" w:rsidRDefault="00506DBC"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82E72" w:rsidRPr="00C76741" w:rsidRDefault="00F82E72" w:rsidP="002435D7">
            <w:pPr>
              <w:spacing w:after="0"/>
              <w:jc w:val="center"/>
              <w:rPr>
                <w:rFonts w:ascii="Arial" w:hAnsi="Arial" w:cs="Arial"/>
                <w:sz w:val="20"/>
                <w:szCs w:val="20"/>
                <w:lang w:val="sr-Latn-RS"/>
              </w:rPr>
            </w:pPr>
          </w:p>
        </w:tc>
      </w:tr>
      <w:tr w:rsidR="00F82E72" w:rsidRPr="00C76741" w:rsidTr="00173A52">
        <w:trPr>
          <w:jc w:val="center"/>
        </w:trPr>
        <w:tc>
          <w:tcPr>
            <w:tcW w:w="5508" w:type="dxa"/>
            <w:shd w:val="clear" w:color="auto" w:fill="auto"/>
            <w:vAlign w:val="center"/>
          </w:tcPr>
          <w:p w:rsidR="00F82E72" w:rsidRPr="00C76741" w:rsidRDefault="00173A52" w:rsidP="00173A52">
            <w:pPr>
              <w:spacing w:after="0"/>
              <w:rPr>
                <w:rFonts w:ascii="Arial" w:hAnsi="Arial" w:cs="Arial"/>
                <w:sz w:val="20"/>
                <w:szCs w:val="20"/>
                <w:lang w:val="sr-Latn-RS"/>
              </w:rPr>
            </w:pPr>
            <w:r>
              <w:rPr>
                <w:rFonts w:ascii="Arial" w:hAnsi="Arial" w:cs="Arial"/>
                <w:sz w:val="20"/>
                <w:szCs w:val="20"/>
                <w:lang w:val="sr-Latn-RS"/>
              </w:rPr>
              <w:t>Mudguards</w:t>
            </w:r>
          </w:p>
        </w:tc>
        <w:tc>
          <w:tcPr>
            <w:tcW w:w="2968" w:type="dxa"/>
            <w:shd w:val="clear" w:color="auto" w:fill="auto"/>
            <w:vAlign w:val="center"/>
          </w:tcPr>
          <w:p w:rsidR="00F82E72" w:rsidRPr="00C76741" w:rsidRDefault="00173A52"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82E72" w:rsidRPr="00C76741" w:rsidRDefault="00F82E72" w:rsidP="002435D7">
            <w:pPr>
              <w:spacing w:after="0"/>
              <w:jc w:val="center"/>
              <w:rPr>
                <w:rFonts w:ascii="Arial" w:hAnsi="Arial" w:cs="Arial"/>
                <w:sz w:val="20"/>
                <w:szCs w:val="20"/>
                <w:lang w:val="sr-Latn-RS"/>
              </w:rPr>
            </w:pPr>
          </w:p>
        </w:tc>
      </w:tr>
      <w:tr w:rsidR="00F82E72" w:rsidRPr="00C76741" w:rsidTr="00173A52">
        <w:trPr>
          <w:jc w:val="center"/>
        </w:trPr>
        <w:tc>
          <w:tcPr>
            <w:tcW w:w="5508" w:type="dxa"/>
            <w:shd w:val="clear" w:color="auto" w:fill="auto"/>
            <w:vAlign w:val="center"/>
          </w:tcPr>
          <w:p w:rsidR="00F82E72" w:rsidRPr="00C76741" w:rsidRDefault="00173A52" w:rsidP="00257DD8">
            <w:pPr>
              <w:spacing w:after="0"/>
              <w:rPr>
                <w:rFonts w:ascii="Arial" w:hAnsi="Arial" w:cs="Arial"/>
                <w:sz w:val="20"/>
                <w:szCs w:val="20"/>
                <w:lang w:val="sr-Latn-RS"/>
              </w:rPr>
            </w:pPr>
            <w:r>
              <w:rPr>
                <w:rFonts w:ascii="Arial" w:hAnsi="Arial" w:cs="Arial"/>
                <w:sz w:val="20"/>
                <w:szCs w:val="20"/>
                <w:lang w:val="sr-Latn-RS"/>
              </w:rPr>
              <w:t>Under-ride guards</w:t>
            </w:r>
          </w:p>
        </w:tc>
        <w:tc>
          <w:tcPr>
            <w:tcW w:w="2968" w:type="dxa"/>
            <w:shd w:val="clear" w:color="auto" w:fill="auto"/>
            <w:vAlign w:val="center"/>
          </w:tcPr>
          <w:p w:rsidR="00F82E72" w:rsidRPr="00C76741" w:rsidRDefault="00173A52"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82E72" w:rsidRPr="00C76741" w:rsidRDefault="00F82E72" w:rsidP="002435D7">
            <w:pPr>
              <w:spacing w:after="0"/>
              <w:jc w:val="center"/>
              <w:rPr>
                <w:rFonts w:ascii="Arial" w:hAnsi="Arial" w:cs="Arial"/>
                <w:sz w:val="20"/>
                <w:szCs w:val="20"/>
                <w:lang w:val="sr-Latn-RS"/>
              </w:rPr>
            </w:pPr>
          </w:p>
        </w:tc>
      </w:tr>
      <w:tr w:rsidR="00F82E72" w:rsidRPr="00C76741" w:rsidTr="00173A52">
        <w:trPr>
          <w:jc w:val="center"/>
        </w:trPr>
        <w:tc>
          <w:tcPr>
            <w:tcW w:w="5508" w:type="dxa"/>
            <w:shd w:val="clear" w:color="auto" w:fill="auto"/>
            <w:vAlign w:val="center"/>
          </w:tcPr>
          <w:p w:rsidR="00F82E72" w:rsidRPr="00C76741" w:rsidRDefault="00173A52" w:rsidP="00173A52">
            <w:pPr>
              <w:spacing w:after="0"/>
              <w:rPr>
                <w:rFonts w:ascii="Arial" w:hAnsi="Arial" w:cs="Arial"/>
                <w:sz w:val="20"/>
                <w:szCs w:val="20"/>
                <w:lang w:val="sr-Latn-RS"/>
              </w:rPr>
            </w:pPr>
            <w:r>
              <w:rPr>
                <w:rFonts w:ascii="Arial" w:hAnsi="Arial" w:cs="Arial"/>
                <w:sz w:val="20"/>
                <w:szCs w:val="20"/>
                <w:lang w:val="sr-Latn-RS"/>
              </w:rPr>
              <w:t>Tool kit, accessories and equipment (with a truck jack in accordance with the weight of a fully loaded vehicle)</w:t>
            </w:r>
          </w:p>
        </w:tc>
        <w:tc>
          <w:tcPr>
            <w:tcW w:w="2968" w:type="dxa"/>
            <w:shd w:val="clear" w:color="auto" w:fill="auto"/>
            <w:vAlign w:val="center"/>
          </w:tcPr>
          <w:p w:rsidR="00F82E72" w:rsidRPr="00C76741" w:rsidRDefault="00173A52"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82E72" w:rsidRPr="00C76741" w:rsidRDefault="00F82E72" w:rsidP="002435D7">
            <w:pPr>
              <w:spacing w:after="0"/>
              <w:jc w:val="center"/>
              <w:rPr>
                <w:rFonts w:ascii="Arial" w:hAnsi="Arial" w:cs="Arial"/>
                <w:sz w:val="20"/>
                <w:szCs w:val="20"/>
                <w:lang w:val="sr-Latn-RS"/>
              </w:rPr>
            </w:pPr>
          </w:p>
        </w:tc>
      </w:tr>
      <w:tr w:rsidR="00F82E72" w:rsidRPr="00C76741" w:rsidTr="00173A52">
        <w:trPr>
          <w:jc w:val="center"/>
        </w:trPr>
        <w:tc>
          <w:tcPr>
            <w:tcW w:w="5508" w:type="dxa"/>
            <w:shd w:val="clear" w:color="auto" w:fill="auto"/>
            <w:vAlign w:val="center"/>
          </w:tcPr>
          <w:p w:rsidR="00F82E72" w:rsidRPr="00C76741" w:rsidRDefault="00173A52" w:rsidP="00257DD8">
            <w:pPr>
              <w:spacing w:after="0"/>
              <w:rPr>
                <w:rFonts w:ascii="Arial" w:hAnsi="Arial" w:cs="Arial"/>
                <w:sz w:val="20"/>
                <w:szCs w:val="20"/>
                <w:lang w:val="sr-Latn-RS"/>
              </w:rPr>
            </w:pPr>
            <w:r>
              <w:rPr>
                <w:rFonts w:ascii="Arial" w:hAnsi="Arial" w:cs="Arial"/>
                <w:sz w:val="20"/>
                <w:szCs w:val="20"/>
                <w:lang w:val="sr-Latn-RS"/>
              </w:rPr>
              <w:t>Air sirens</w:t>
            </w:r>
          </w:p>
        </w:tc>
        <w:tc>
          <w:tcPr>
            <w:tcW w:w="2968" w:type="dxa"/>
            <w:shd w:val="clear" w:color="auto" w:fill="auto"/>
            <w:vAlign w:val="center"/>
          </w:tcPr>
          <w:p w:rsidR="00F82E72" w:rsidRPr="00C76741" w:rsidRDefault="00173A52"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82E72" w:rsidRPr="00C76741" w:rsidRDefault="00F82E72" w:rsidP="002435D7">
            <w:pPr>
              <w:spacing w:after="0"/>
              <w:jc w:val="center"/>
              <w:rPr>
                <w:rFonts w:ascii="Arial" w:hAnsi="Arial" w:cs="Arial"/>
                <w:sz w:val="20"/>
                <w:szCs w:val="20"/>
                <w:lang w:val="sr-Latn-RS"/>
              </w:rPr>
            </w:pPr>
          </w:p>
        </w:tc>
      </w:tr>
      <w:tr w:rsidR="00F82E72" w:rsidRPr="00C76741" w:rsidTr="00173A52">
        <w:trPr>
          <w:jc w:val="center"/>
        </w:trPr>
        <w:tc>
          <w:tcPr>
            <w:tcW w:w="5508" w:type="dxa"/>
            <w:tcBorders>
              <w:bottom w:val="single" w:sz="4" w:space="0" w:color="auto"/>
            </w:tcBorders>
            <w:shd w:val="clear" w:color="auto" w:fill="auto"/>
            <w:vAlign w:val="center"/>
          </w:tcPr>
          <w:p w:rsidR="00F82E72" w:rsidRPr="00C76741" w:rsidRDefault="00173A52" w:rsidP="00173A52">
            <w:pPr>
              <w:spacing w:after="0"/>
              <w:rPr>
                <w:rFonts w:ascii="Arial" w:hAnsi="Arial" w:cs="Arial"/>
                <w:sz w:val="20"/>
                <w:szCs w:val="20"/>
                <w:lang w:val="sr-Latn-RS"/>
              </w:rPr>
            </w:pPr>
            <w:r>
              <w:rPr>
                <w:rFonts w:ascii="Arial" w:hAnsi="Arial" w:cs="Arial"/>
                <w:sz w:val="20"/>
                <w:szCs w:val="20"/>
                <w:lang w:val="sr-Latn-RS"/>
              </w:rPr>
              <w:t>Master key</w:t>
            </w:r>
          </w:p>
        </w:tc>
        <w:tc>
          <w:tcPr>
            <w:tcW w:w="2968" w:type="dxa"/>
            <w:tcBorders>
              <w:bottom w:val="single" w:sz="4" w:space="0" w:color="auto"/>
            </w:tcBorders>
            <w:shd w:val="clear" w:color="auto" w:fill="auto"/>
            <w:vAlign w:val="center"/>
          </w:tcPr>
          <w:p w:rsidR="00F82E72" w:rsidRPr="00C76741" w:rsidRDefault="00173A52"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tcBorders>
              <w:bottom w:val="single" w:sz="4" w:space="0" w:color="auto"/>
            </w:tcBorders>
            <w:shd w:val="clear" w:color="auto" w:fill="auto"/>
            <w:vAlign w:val="center"/>
          </w:tcPr>
          <w:p w:rsidR="00F82E72" w:rsidRPr="00C76741" w:rsidRDefault="00F82E72" w:rsidP="002435D7">
            <w:pPr>
              <w:spacing w:after="0"/>
              <w:jc w:val="center"/>
              <w:rPr>
                <w:rFonts w:ascii="Arial" w:hAnsi="Arial" w:cs="Arial"/>
                <w:sz w:val="20"/>
                <w:szCs w:val="20"/>
                <w:lang w:val="sr-Latn-RS"/>
              </w:rPr>
            </w:pPr>
          </w:p>
        </w:tc>
      </w:tr>
      <w:tr w:rsidR="005E0DF4" w:rsidRPr="00C76741" w:rsidTr="00173A52">
        <w:trPr>
          <w:jc w:val="center"/>
        </w:trPr>
        <w:tc>
          <w:tcPr>
            <w:tcW w:w="5508" w:type="dxa"/>
            <w:tcBorders>
              <w:bottom w:val="single" w:sz="4" w:space="0" w:color="auto"/>
            </w:tcBorders>
            <w:shd w:val="clear" w:color="auto" w:fill="auto"/>
            <w:vAlign w:val="center"/>
          </w:tcPr>
          <w:p w:rsidR="005E0DF4" w:rsidRPr="00C76741" w:rsidRDefault="00173A52" w:rsidP="00257DD8">
            <w:pPr>
              <w:spacing w:after="0"/>
              <w:rPr>
                <w:rFonts w:ascii="Arial" w:hAnsi="Arial" w:cs="Arial"/>
                <w:sz w:val="20"/>
                <w:szCs w:val="20"/>
                <w:lang w:val="sr-Latn-RS"/>
              </w:rPr>
            </w:pPr>
            <w:r>
              <w:rPr>
                <w:rFonts w:ascii="Arial" w:hAnsi="Arial" w:cs="Arial"/>
                <w:sz w:val="20"/>
                <w:szCs w:val="20"/>
                <w:lang w:val="sr-Latn-RS"/>
              </w:rPr>
              <w:t>Pulling winch</w:t>
            </w:r>
          </w:p>
        </w:tc>
        <w:tc>
          <w:tcPr>
            <w:tcW w:w="2968" w:type="dxa"/>
            <w:tcBorders>
              <w:bottom w:val="single" w:sz="4" w:space="0" w:color="auto"/>
            </w:tcBorders>
            <w:shd w:val="clear" w:color="auto" w:fill="auto"/>
            <w:vAlign w:val="center"/>
          </w:tcPr>
          <w:p w:rsidR="005E0DF4" w:rsidRPr="00C76741" w:rsidRDefault="00173A52" w:rsidP="00173A52">
            <w:pPr>
              <w:spacing w:after="0"/>
              <w:jc w:val="center"/>
              <w:rPr>
                <w:rFonts w:ascii="Arial" w:hAnsi="Arial" w:cs="Arial"/>
                <w:sz w:val="20"/>
                <w:szCs w:val="20"/>
                <w:lang w:val="sr-Latn-RS"/>
              </w:rPr>
            </w:pPr>
            <w:r>
              <w:rPr>
                <w:rFonts w:ascii="Arial" w:hAnsi="Arial" w:cs="Arial"/>
                <w:sz w:val="20"/>
                <w:szCs w:val="20"/>
                <w:lang w:val="sr-Latn-RS"/>
              </w:rPr>
              <w:t xml:space="preserve">Force on the first tow rope 5 t. Tow rope length of 30m, 8mm in diameter. </w:t>
            </w:r>
            <w:r w:rsidR="005E0DF4" w:rsidRPr="00C76741">
              <w:rPr>
                <w:rFonts w:ascii="Arial" w:hAnsi="Arial" w:cs="Arial"/>
                <w:sz w:val="20"/>
                <w:szCs w:val="20"/>
                <w:lang w:val="sr-Latn-RS"/>
              </w:rPr>
              <w:t xml:space="preserve"> </w:t>
            </w:r>
            <w:r>
              <w:rPr>
                <w:rFonts w:ascii="Arial" w:hAnsi="Arial" w:cs="Arial"/>
                <w:sz w:val="20"/>
                <w:szCs w:val="20"/>
                <w:lang w:val="sr-Latn-RS"/>
              </w:rPr>
              <w:t>Electrical winch drive of</w:t>
            </w:r>
            <w:r w:rsidR="005E0DF4" w:rsidRPr="00C76741">
              <w:rPr>
                <w:rFonts w:ascii="Arial" w:hAnsi="Arial" w:cs="Arial"/>
                <w:sz w:val="20"/>
                <w:szCs w:val="20"/>
                <w:lang w:val="sr-Latn-RS"/>
              </w:rPr>
              <w:t xml:space="preserve"> 24 V.</w:t>
            </w:r>
          </w:p>
          <w:p w:rsidR="005E0DF4" w:rsidRPr="00C76741" w:rsidRDefault="00173A52" w:rsidP="00173A52">
            <w:pPr>
              <w:spacing w:after="0"/>
              <w:jc w:val="center"/>
              <w:rPr>
                <w:rFonts w:ascii="Arial" w:hAnsi="Arial" w:cs="Arial"/>
                <w:sz w:val="20"/>
                <w:szCs w:val="20"/>
                <w:lang w:val="sr-Latn-RS"/>
              </w:rPr>
            </w:pPr>
            <w:r>
              <w:rPr>
                <w:rFonts w:ascii="Arial" w:hAnsi="Arial" w:cs="Arial"/>
                <w:sz w:val="20"/>
                <w:szCs w:val="20"/>
                <w:lang w:val="sr-Latn-RS"/>
              </w:rPr>
              <w:t>Remote control via 10 m cable</w:t>
            </w:r>
          </w:p>
        </w:tc>
        <w:tc>
          <w:tcPr>
            <w:tcW w:w="1802" w:type="dxa"/>
            <w:tcBorders>
              <w:bottom w:val="single" w:sz="4" w:space="0" w:color="auto"/>
            </w:tcBorders>
            <w:shd w:val="clear" w:color="auto" w:fill="auto"/>
            <w:vAlign w:val="center"/>
          </w:tcPr>
          <w:p w:rsidR="005E0DF4" w:rsidRPr="00C76741" w:rsidRDefault="005E0DF4" w:rsidP="002435D7">
            <w:pPr>
              <w:spacing w:after="0"/>
              <w:jc w:val="center"/>
              <w:rPr>
                <w:rFonts w:ascii="Arial" w:hAnsi="Arial" w:cs="Arial"/>
                <w:sz w:val="20"/>
                <w:szCs w:val="20"/>
                <w:lang w:val="sr-Latn-RS"/>
              </w:rPr>
            </w:pPr>
          </w:p>
        </w:tc>
      </w:tr>
      <w:tr w:rsidR="00F82E72" w:rsidRPr="00C76741" w:rsidTr="00B544D5">
        <w:trPr>
          <w:trHeight w:val="70"/>
          <w:jc w:val="center"/>
        </w:trPr>
        <w:tc>
          <w:tcPr>
            <w:tcW w:w="10278" w:type="dxa"/>
            <w:gridSpan w:val="3"/>
            <w:tcBorders>
              <w:bottom w:val="single" w:sz="4" w:space="0" w:color="auto"/>
            </w:tcBorders>
            <w:shd w:val="clear" w:color="auto" w:fill="auto"/>
            <w:vAlign w:val="center"/>
          </w:tcPr>
          <w:p w:rsidR="00F82E72" w:rsidRPr="00C76741" w:rsidRDefault="00F82E72" w:rsidP="00257DD8">
            <w:pPr>
              <w:spacing w:after="0"/>
              <w:rPr>
                <w:rFonts w:ascii="Arial" w:hAnsi="Arial" w:cs="Arial"/>
                <w:b/>
                <w:bCs/>
                <w:sz w:val="20"/>
                <w:szCs w:val="20"/>
                <w:lang w:val="sr-Latn-RS"/>
              </w:rPr>
            </w:pPr>
          </w:p>
        </w:tc>
      </w:tr>
      <w:tr w:rsidR="00F82E72" w:rsidRPr="00C76741" w:rsidTr="00B544D5">
        <w:trPr>
          <w:trHeight w:val="70"/>
          <w:jc w:val="center"/>
        </w:trPr>
        <w:tc>
          <w:tcPr>
            <w:tcW w:w="10278" w:type="dxa"/>
            <w:gridSpan w:val="3"/>
            <w:shd w:val="clear" w:color="auto" w:fill="auto"/>
            <w:vAlign w:val="center"/>
          </w:tcPr>
          <w:p w:rsidR="00F82E72" w:rsidRPr="00C76741" w:rsidRDefault="00173A52" w:rsidP="00257DD8">
            <w:pPr>
              <w:spacing w:after="0"/>
              <w:rPr>
                <w:rFonts w:ascii="Arial" w:hAnsi="Arial" w:cs="Arial"/>
                <w:b/>
                <w:bCs/>
                <w:sz w:val="20"/>
                <w:szCs w:val="20"/>
                <w:lang w:val="sr-Latn-RS"/>
              </w:rPr>
            </w:pPr>
            <w:r>
              <w:rPr>
                <w:rFonts w:ascii="Arial" w:hAnsi="Arial" w:cs="Arial"/>
                <w:b/>
                <w:bCs/>
                <w:sz w:val="20"/>
                <w:szCs w:val="20"/>
                <w:lang w:val="sr-Latn-RS"/>
              </w:rPr>
              <w:t>Documentation</w:t>
            </w:r>
          </w:p>
        </w:tc>
      </w:tr>
      <w:tr w:rsidR="00F82E72" w:rsidRPr="00C76741" w:rsidTr="00173A52">
        <w:trPr>
          <w:jc w:val="center"/>
        </w:trPr>
        <w:tc>
          <w:tcPr>
            <w:tcW w:w="5508" w:type="dxa"/>
            <w:shd w:val="clear" w:color="auto" w:fill="auto"/>
            <w:vAlign w:val="center"/>
          </w:tcPr>
          <w:p w:rsidR="00F82E72" w:rsidRPr="00C76741" w:rsidRDefault="00173A52" w:rsidP="00257DD8">
            <w:pPr>
              <w:spacing w:after="0"/>
              <w:rPr>
                <w:rFonts w:ascii="Arial" w:hAnsi="Arial" w:cs="Arial"/>
                <w:sz w:val="20"/>
                <w:szCs w:val="20"/>
                <w:lang w:val="sr-Latn-RS"/>
              </w:rPr>
            </w:pPr>
            <w:r>
              <w:rPr>
                <w:rFonts w:ascii="Arial" w:hAnsi="Arial" w:cs="Arial"/>
                <w:sz w:val="20"/>
                <w:szCs w:val="20"/>
                <w:lang w:val="sr-Latn-RS"/>
              </w:rPr>
              <w:t>Operation and Maintenance Instructions</w:t>
            </w:r>
          </w:p>
        </w:tc>
        <w:tc>
          <w:tcPr>
            <w:tcW w:w="2968" w:type="dxa"/>
            <w:shd w:val="clear" w:color="auto" w:fill="auto"/>
            <w:vAlign w:val="center"/>
          </w:tcPr>
          <w:p w:rsidR="00F82E72" w:rsidRPr="00C76741" w:rsidRDefault="00173A52" w:rsidP="002435D7">
            <w:pPr>
              <w:spacing w:after="0"/>
              <w:jc w:val="center"/>
              <w:rPr>
                <w:rFonts w:ascii="Arial" w:hAnsi="Arial" w:cs="Arial"/>
                <w:sz w:val="20"/>
                <w:szCs w:val="20"/>
                <w:lang w:val="sr-Latn-RS"/>
              </w:rPr>
            </w:pPr>
            <w:r>
              <w:rPr>
                <w:rFonts w:ascii="Arial" w:hAnsi="Arial" w:cs="Arial"/>
                <w:sz w:val="20"/>
                <w:szCs w:val="20"/>
                <w:lang w:val="sr-Latn-RS"/>
              </w:rPr>
              <w:t>In Serbian</w:t>
            </w:r>
          </w:p>
        </w:tc>
        <w:tc>
          <w:tcPr>
            <w:tcW w:w="1802" w:type="dxa"/>
            <w:shd w:val="clear" w:color="auto" w:fill="auto"/>
            <w:vAlign w:val="center"/>
          </w:tcPr>
          <w:p w:rsidR="00F82E72" w:rsidRPr="00C76741" w:rsidRDefault="00F82E72" w:rsidP="002435D7">
            <w:pPr>
              <w:spacing w:after="0"/>
              <w:jc w:val="center"/>
              <w:rPr>
                <w:rFonts w:ascii="Arial" w:hAnsi="Arial" w:cs="Arial"/>
                <w:sz w:val="20"/>
                <w:szCs w:val="20"/>
                <w:lang w:val="sr-Latn-RS"/>
              </w:rPr>
            </w:pPr>
          </w:p>
        </w:tc>
      </w:tr>
      <w:tr w:rsidR="00F82E72" w:rsidRPr="00C76741" w:rsidTr="00173A52">
        <w:trPr>
          <w:jc w:val="center"/>
        </w:trPr>
        <w:tc>
          <w:tcPr>
            <w:tcW w:w="5508" w:type="dxa"/>
            <w:shd w:val="clear" w:color="auto" w:fill="auto"/>
            <w:vAlign w:val="center"/>
          </w:tcPr>
          <w:p w:rsidR="00F82E72" w:rsidRPr="00C76741" w:rsidRDefault="00173A52" w:rsidP="00173A52">
            <w:pPr>
              <w:spacing w:after="0"/>
              <w:rPr>
                <w:rFonts w:ascii="Arial" w:hAnsi="Arial" w:cs="Arial"/>
                <w:sz w:val="20"/>
                <w:szCs w:val="20"/>
                <w:lang w:val="sr-Latn-RS"/>
              </w:rPr>
            </w:pPr>
            <w:r>
              <w:rPr>
                <w:rFonts w:ascii="Arial" w:hAnsi="Arial" w:cs="Arial"/>
                <w:sz w:val="20"/>
                <w:szCs w:val="20"/>
                <w:lang w:val="sr-Latn-RS"/>
              </w:rPr>
              <w:t>Parts catalogue and diagrams for offered vehicles</w:t>
            </w:r>
          </w:p>
        </w:tc>
        <w:tc>
          <w:tcPr>
            <w:tcW w:w="2968" w:type="dxa"/>
            <w:shd w:val="clear" w:color="auto" w:fill="auto"/>
            <w:vAlign w:val="center"/>
          </w:tcPr>
          <w:p w:rsidR="00F82E72" w:rsidRPr="00C76741" w:rsidRDefault="00173A52"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82E72" w:rsidRPr="00C76741" w:rsidRDefault="00F82E72" w:rsidP="002435D7">
            <w:pPr>
              <w:spacing w:after="0"/>
              <w:jc w:val="center"/>
              <w:rPr>
                <w:rFonts w:ascii="Arial" w:hAnsi="Arial" w:cs="Arial"/>
                <w:sz w:val="20"/>
                <w:szCs w:val="20"/>
                <w:lang w:val="sr-Latn-RS"/>
              </w:rPr>
            </w:pPr>
          </w:p>
        </w:tc>
      </w:tr>
      <w:tr w:rsidR="00F82E72" w:rsidRPr="00C76741" w:rsidTr="00173A52">
        <w:trPr>
          <w:jc w:val="center"/>
        </w:trPr>
        <w:tc>
          <w:tcPr>
            <w:tcW w:w="5508" w:type="dxa"/>
            <w:shd w:val="clear" w:color="auto" w:fill="auto"/>
            <w:vAlign w:val="center"/>
          </w:tcPr>
          <w:p w:rsidR="00F82E72" w:rsidRPr="00C76741" w:rsidRDefault="00173A52" w:rsidP="00173A52">
            <w:pPr>
              <w:spacing w:after="0"/>
              <w:rPr>
                <w:rFonts w:ascii="Arial" w:hAnsi="Arial" w:cs="Arial"/>
                <w:sz w:val="20"/>
                <w:szCs w:val="20"/>
                <w:lang w:val="sr-Latn-RS"/>
              </w:rPr>
            </w:pPr>
            <w:r>
              <w:rPr>
                <w:rFonts w:ascii="Arial" w:hAnsi="Arial" w:cs="Arial"/>
                <w:sz w:val="20"/>
                <w:szCs w:val="20"/>
                <w:lang w:val="sr-Latn-RS"/>
              </w:rPr>
              <w:t>Training of drivers and operators on site</w:t>
            </w:r>
          </w:p>
        </w:tc>
        <w:tc>
          <w:tcPr>
            <w:tcW w:w="2968" w:type="dxa"/>
            <w:shd w:val="clear" w:color="auto" w:fill="auto"/>
            <w:vAlign w:val="center"/>
          </w:tcPr>
          <w:p w:rsidR="00F82E72" w:rsidRPr="00C76741" w:rsidRDefault="00173A52" w:rsidP="002435D7">
            <w:pPr>
              <w:spacing w:after="0"/>
              <w:jc w:val="center"/>
              <w:rPr>
                <w:rFonts w:ascii="Arial" w:hAnsi="Arial" w:cs="Arial"/>
                <w:sz w:val="20"/>
                <w:szCs w:val="20"/>
                <w:lang w:val="sr-Latn-RS"/>
              </w:rPr>
            </w:pPr>
            <w:r>
              <w:rPr>
                <w:rFonts w:ascii="Arial" w:hAnsi="Arial" w:cs="Arial"/>
                <w:sz w:val="20"/>
                <w:szCs w:val="20"/>
                <w:lang w:val="sr-Latn-RS"/>
              </w:rPr>
              <w:t>Yes</w:t>
            </w:r>
          </w:p>
        </w:tc>
        <w:tc>
          <w:tcPr>
            <w:tcW w:w="1802" w:type="dxa"/>
            <w:shd w:val="clear" w:color="auto" w:fill="auto"/>
            <w:vAlign w:val="center"/>
          </w:tcPr>
          <w:p w:rsidR="00F82E72" w:rsidRPr="00C76741" w:rsidRDefault="00F82E72" w:rsidP="002435D7">
            <w:pPr>
              <w:spacing w:after="0"/>
              <w:jc w:val="center"/>
              <w:rPr>
                <w:rFonts w:ascii="Arial" w:hAnsi="Arial" w:cs="Arial"/>
                <w:sz w:val="20"/>
                <w:szCs w:val="20"/>
                <w:lang w:val="sr-Latn-RS"/>
              </w:rPr>
            </w:pPr>
          </w:p>
        </w:tc>
      </w:tr>
      <w:tr w:rsidR="00F82E72" w:rsidRPr="00C76741" w:rsidTr="00173A52">
        <w:trPr>
          <w:jc w:val="center"/>
        </w:trPr>
        <w:tc>
          <w:tcPr>
            <w:tcW w:w="5508" w:type="dxa"/>
            <w:shd w:val="clear" w:color="auto" w:fill="auto"/>
            <w:vAlign w:val="center"/>
          </w:tcPr>
          <w:p w:rsidR="00F82E72" w:rsidRPr="00C76741" w:rsidRDefault="00173A52" w:rsidP="00257DD8">
            <w:pPr>
              <w:spacing w:after="0"/>
              <w:rPr>
                <w:rFonts w:ascii="Arial" w:hAnsi="Arial" w:cs="Arial"/>
                <w:sz w:val="20"/>
                <w:szCs w:val="20"/>
                <w:lang w:val="sr-Latn-RS"/>
              </w:rPr>
            </w:pPr>
            <w:r>
              <w:rPr>
                <w:rFonts w:ascii="Arial" w:hAnsi="Arial" w:cs="Arial"/>
                <w:sz w:val="20"/>
                <w:szCs w:val="20"/>
                <w:lang w:val="sr-Latn-RS"/>
              </w:rPr>
              <w:t>Warranty period for entire vehicle</w:t>
            </w:r>
          </w:p>
        </w:tc>
        <w:tc>
          <w:tcPr>
            <w:tcW w:w="2968" w:type="dxa"/>
            <w:shd w:val="clear" w:color="auto" w:fill="auto"/>
            <w:vAlign w:val="center"/>
          </w:tcPr>
          <w:p w:rsidR="00F82E72" w:rsidRPr="00C76741" w:rsidRDefault="00173A52" w:rsidP="006D71AB">
            <w:pPr>
              <w:spacing w:after="0"/>
              <w:jc w:val="center"/>
              <w:rPr>
                <w:rFonts w:ascii="Arial" w:hAnsi="Arial" w:cs="Arial"/>
                <w:sz w:val="20"/>
                <w:szCs w:val="20"/>
                <w:lang w:val="sr-Latn-RS"/>
              </w:rPr>
            </w:pPr>
            <w:r>
              <w:rPr>
                <w:rFonts w:ascii="Arial" w:hAnsi="Arial" w:cs="Arial"/>
                <w:sz w:val="20"/>
                <w:szCs w:val="20"/>
                <w:lang w:val="sr-Latn-RS"/>
              </w:rPr>
              <w:t>min. 5 years</w:t>
            </w:r>
          </w:p>
        </w:tc>
        <w:tc>
          <w:tcPr>
            <w:tcW w:w="1802" w:type="dxa"/>
            <w:shd w:val="clear" w:color="auto" w:fill="auto"/>
            <w:vAlign w:val="center"/>
          </w:tcPr>
          <w:p w:rsidR="00F82E72" w:rsidRPr="00C76741" w:rsidRDefault="00F82E72" w:rsidP="002435D7">
            <w:pPr>
              <w:spacing w:after="0"/>
              <w:jc w:val="center"/>
              <w:rPr>
                <w:rFonts w:ascii="Arial" w:hAnsi="Arial" w:cs="Arial"/>
                <w:sz w:val="20"/>
                <w:szCs w:val="20"/>
                <w:lang w:val="sr-Latn-RS"/>
              </w:rPr>
            </w:pPr>
          </w:p>
        </w:tc>
      </w:tr>
      <w:tr w:rsidR="00F82E72" w:rsidRPr="00C76741" w:rsidTr="00173A52">
        <w:trPr>
          <w:jc w:val="center"/>
        </w:trPr>
        <w:tc>
          <w:tcPr>
            <w:tcW w:w="5508" w:type="dxa"/>
            <w:shd w:val="clear" w:color="auto" w:fill="auto"/>
            <w:vAlign w:val="center"/>
          </w:tcPr>
          <w:p w:rsidR="00F82E72" w:rsidRPr="00C76741" w:rsidRDefault="00173A52" w:rsidP="00173A52">
            <w:pPr>
              <w:spacing w:after="0"/>
              <w:rPr>
                <w:rFonts w:ascii="Arial" w:hAnsi="Arial" w:cs="Arial"/>
                <w:sz w:val="20"/>
                <w:szCs w:val="20"/>
                <w:lang w:val="sr-Latn-RS"/>
              </w:rPr>
            </w:pPr>
            <w:r>
              <w:rPr>
                <w:rFonts w:ascii="Arial" w:hAnsi="Arial" w:cs="Arial"/>
                <w:sz w:val="20"/>
                <w:szCs w:val="20"/>
                <w:lang w:val="sr-Latn-RS"/>
              </w:rPr>
              <w:t xml:space="preserve">Servicing interval for main fuel - </w:t>
            </w:r>
            <w:r w:rsidR="00F82E72" w:rsidRPr="00C76741">
              <w:rPr>
                <w:rFonts w:ascii="Arial" w:hAnsi="Arial" w:cs="Arial"/>
                <w:sz w:val="20"/>
                <w:szCs w:val="20"/>
                <w:lang w:val="sr-Latn-RS"/>
              </w:rPr>
              <w:t>Eurodizel</w:t>
            </w:r>
          </w:p>
        </w:tc>
        <w:tc>
          <w:tcPr>
            <w:tcW w:w="2968" w:type="dxa"/>
            <w:shd w:val="clear" w:color="auto" w:fill="auto"/>
            <w:vAlign w:val="center"/>
          </w:tcPr>
          <w:p w:rsidR="00F82E72" w:rsidRPr="00C76741" w:rsidRDefault="00F82E72" w:rsidP="00173A52">
            <w:pPr>
              <w:spacing w:after="0"/>
              <w:jc w:val="center"/>
              <w:rPr>
                <w:rFonts w:ascii="Arial" w:hAnsi="Arial" w:cs="Arial"/>
                <w:sz w:val="20"/>
                <w:szCs w:val="20"/>
                <w:lang w:val="sr-Latn-RS"/>
              </w:rPr>
            </w:pPr>
            <w:r w:rsidRPr="00C76741">
              <w:rPr>
                <w:rFonts w:ascii="Arial" w:hAnsi="Arial" w:cs="Arial"/>
                <w:sz w:val="20"/>
                <w:szCs w:val="20"/>
                <w:lang w:val="sr-Latn-RS"/>
              </w:rPr>
              <w:t>min</w:t>
            </w:r>
            <w:r w:rsidR="00173A52">
              <w:rPr>
                <w:rFonts w:ascii="Arial" w:hAnsi="Arial" w:cs="Arial"/>
                <w:sz w:val="20"/>
                <w:szCs w:val="20"/>
                <w:lang w:val="sr-Latn-RS"/>
              </w:rPr>
              <w:t>.</w:t>
            </w:r>
            <w:r w:rsidRPr="00C76741">
              <w:rPr>
                <w:rFonts w:ascii="Arial" w:hAnsi="Arial" w:cs="Arial"/>
                <w:sz w:val="20"/>
                <w:szCs w:val="20"/>
                <w:lang w:val="sr-Latn-RS"/>
              </w:rPr>
              <w:t xml:space="preserve"> 50</w:t>
            </w:r>
            <w:r w:rsidR="00173A52">
              <w:rPr>
                <w:rFonts w:ascii="Arial" w:hAnsi="Arial" w:cs="Arial"/>
                <w:sz w:val="20"/>
                <w:szCs w:val="20"/>
                <w:lang w:val="sr-Latn-RS"/>
              </w:rPr>
              <w:t>,</w:t>
            </w:r>
            <w:r w:rsidRPr="00C76741">
              <w:rPr>
                <w:rFonts w:ascii="Arial" w:hAnsi="Arial" w:cs="Arial"/>
                <w:sz w:val="20"/>
                <w:szCs w:val="20"/>
                <w:lang w:val="sr-Latn-RS"/>
              </w:rPr>
              <w:t>000 km</w:t>
            </w:r>
          </w:p>
        </w:tc>
        <w:tc>
          <w:tcPr>
            <w:tcW w:w="1802" w:type="dxa"/>
            <w:shd w:val="clear" w:color="auto" w:fill="auto"/>
            <w:vAlign w:val="center"/>
          </w:tcPr>
          <w:p w:rsidR="00F82E72" w:rsidRPr="00C76741" w:rsidRDefault="00F82E72" w:rsidP="002435D7">
            <w:pPr>
              <w:spacing w:after="0"/>
              <w:jc w:val="center"/>
              <w:rPr>
                <w:rFonts w:ascii="Arial" w:hAnsi="Arial" w:cs="Arial"/>
                <w:sz w:val="20"/>
                <w:szCs w:val="20"/>
                <w:lang w:val="sr-Latn-RS"/>
              </w:rPr>
            </w:pPr>
          </w:p>
        </w:tc>
      </w:tr>
      <w:tr w:rsidR="00F82E72" w:rsidRPr="00C76741" w:rsidTr="00173A52">
        <w:trPr>
          <w:jc w:val="center"/>
        </w:trPr>
        <w:tc>
          <w:tcPr>
            <w:tcW w:w="5508" w:type="dxa"/>
            <w:shd w:val="clear" w:color="auto" w:fill="auto"/>
            <w:vAlign w:val="center"/>
          </w:tcPr>
          <w:p w:rsidR="00F82E72" w:rsidRPr="00C76741" w:rsidRDefault="00F82E72" w:rsidP="00173A52">
            <w:pPr>
              <w:spacing w:after="0"/>
              <w:rPr>
                <w:rFonts w:ascii="Arial" w:hAnsi="Arial" w:cs="Arial"/>
                <w:sz w:val="20"/>
                <w:szCs w:val="20"/>
                <w:lang w:val="sr-Latn-RS"/>
              </w:rPr>
            </w:pPr>
            <w:r w:rsidRPr="00C76741">
              <w:rPr>
                <w:rFonts w:ascii="Arial" w:hAnsi="Arial" w:cs="Arial"/>
                <w:sz w:val="20"/>
                <w:szCs w:val="20"/>
                <w:lang w:val="sr-Latn-RS"/>
              </w:rPr>
              <w:t>Servi</w:t>
            </w:r>
            <w:r w:rsidR="00173A52">
              <w:rPr>
                <w:rFonts w:ascii="Arial" w:hAnsi="Arial" w:cs="Arial"/>
                <w:sz w:val="20"/>
                <w:szCs w:val="20"/>
                <w:lang w:val="sr-Latn-RS"/>
              </w:rPr>
              <w:t>cing</w:t>
            </w:r>
            <w:r w:rsidRPr="00C76741">
              <w:rPr>
                <w:rFonts w:ascii="Arial" w:hAnsi="Arial" w:cs="Arial"/>
                <w:sz w:val="20"/>
                <w:szCs w:val="20"/>
                <w:lang w:val="sr-Latn-RS"/>
              </w:rPr>
              <w:t xml:space="preserve"> interval </w:t>
            </w:r>
            <w:r w:rsidR="00173A52">
              <w:rPr>
                <w:rFonts w:ascii="Arial" w:hAnsi="Arial" w:cs="Arial"/>
                <w:sz w:val="20"/>
                <w:szCs w:val="20"/>
                <w:lang w:val="sr-Latn-RS"/>
              </w:rPr>
              <w:t>according to engine operating hours</w:t>
            </w:r>
          </w:p>
        </w:tc>
        <w:tc>
          <w:tcPr>
            <w:tcW w:w="2968" w:type="dxa"/>
            <w:shd w:val="clear" w:color="auto" w:fill="auto"/>
            <w:vAlign w:val="center"/>
          </w:tcPr>
          <w:p w:rsidR="00F82E72" w:rsidRPr="00C76741" w:rsidRDefault="00173A52" w:rsidP="000503CD">
            <w:pPr>
              <w:spacing w:after="0"/>
              <w:jc w:val="center"/>
              <w:rPr>
                <w:rFonts w:ascii="Arial" w:hAnsi="Arial" w:cs="Arial"/>
                <w:sz w:val="20"/>
                <w:szCs w:val="20"/>
                <w:lang w:val="sr-Latn-RS"/>
              </w:rPr>
            </w:pPr>
            <w:r>
              <w:rPr>
                <w:rFonts w:ascii="Arial" w:hAnsi="Arial" w:cs="Arial"/>
                <w:sz w:val="20"/>
                <w:szCs w:val="20"/>
                <w:lang w:val="sr-Latn-RS"/>
              </w:rPr>
              <w:t>Specify</w:t>
            </w:r>
          </w:p>
        </w:tc>
        <w:tc>
          <w:tcPr>
            <w:tcW w:w="1802" w:type="dxa"/>
            <w:shd w:val="clear" w:color="auto" w:fill="auto"/>
            <w:vAlign w:val="center"/>
          </w:tcPr>
          <w:p w:rsidR="00F82E72" w:rsidRPr="00C76741" w:rsidRDefault="00F82E72" w:rsidP="002435D7">
            <w:pPr>
              <w:spacing w:after="0"/>
              <w:jc w:val="center"/>
              <w:rPr>
                <w:rFonts w:ascii="Arial" w:hAnsi="Arial" w:cs="Arial"/>
                <w:sz w:val="20"/>
                <w:szCs w:val="20"/>
                <w:lang w:val="sr-Latn-RS"/>
              </w:rPr>
            </w:pPr>
          </w:p>
        </w:tc>
      </w:tr>
      <w:tr w:rsidR="00F82E72" w:rsidRPr="00C76741" w:rsidTr="00173A52">
        <w:trPr>
          <w:jc w:val="center"/>
        </w:trPr>
        <w:tc>
          <w:tcPr>
            <w:tcW w:w="5508" w:type="dxa"/>
            <w:shd w:val="clear" w:color="auto" w:fill="auto"/>
            <w:vAlign w:val="center"/>
          </w:tcPr>
          <w:p w:rsidR="00F82E72" w:rsidRPr="00C76741" w:rsidRDefault="00173A52" w:rsidP="000503CD">
            <w:pPr>
              <w:spacing w:after="0"/>
              <w:rPr>
                <w:rFonts w:ascii="Arial" w:hAnsi="Arial" w:cs="Arial"/>
                <w:sz w:val="20"/>
                <w:szCs w:val="20"/>
                <w:lang w:val="sr-Latn-RS"/>
              </w:rPr>
            </w:pPr>
            <w:r>
              <w:rPr>
                <w:rFonts w:ascii="Arial" w:hAnsi="Arial" w:cs="Arial"/>
                <w:sz w:val="20"/>
                <w:szCs w:val="20"/>
                <w:lang w:val="sr-Latn-RS"/>
              </w:rPr>
              <w:t>Authorised service shops in Serbia</w:t>
            </w:r>
          </w:p>
        </w:tc>
        <w:tc>
          <w:tcPr>
            <w:tcW w:w="2968" w:type="dxa"/>
            <w:shd w:val="clear" w:color="auto" w:fill="auto"/>
            <w:vAlign w:val="center"/>
          </w:tcPr>
          <w:p w:rsidR="00F82E72" w:rsidRPr="00C76741" w:rsidRDefault="00173A52" w:rsidP="002435D7">
            <w:pPr>
              <w:spacing w:after="0"/>
              <w:jc w:val="center"/>
              <w:rPr>
                <w:rFonts w:ascii="Arial" w:hAnsi="Arial" w:cs="Arial"/>
                <w:sz w:val="20"/>
                <w:szCs w:val="20"/>
                <w:lang w:val="sr-Latn-RS"/>
              </w:rPr>
            </w:pPr>
            <w:r>
              <w:rPr>
                <w:rFonts w:ascii="Arial" w:hAnsi="Arial" w:cs="Arial"/>
                <w:sz w:val="20"/>
                <w:szCs w:val="20"/>
                <w:lang w:val="sr-Latn-RS"/>
              </w:rPr>
              <w:t>Yes, specify</w:t>
            </w:r>
          </w:p>
        </w:tc>
        <w:tc>
          <w:tcPr>
            <w:tcW w:w="1802" w:type="dxa"/>
            <w:shd w:val="clear" w:color="auto" w:fill="auto"/>
            <w:vAlign w:val="center"/>
          </w:tcPr>
          <w:p w:rsidR="00F82E72" w:rsidRPr="00C76741" w:rsidRDefault="00F82E72" w:rsidP="002435D7">
            <w:pPr>
              <w:spacing w:after="0"/>
              <w:jc w:val="center"/>
              <w:rPr>
                <w:rFonts w:ascii="Arial" w:hAnsi="Arial" w:cs="Arial"/>
                <w:sz w:val="20"/>
                <w:szCs w:val="20"/>
                <w:lang w:val="sr-Latn-RS"/>
              </w:rPr>
            </w:pPr>
          </w:p>
        </w:tc>
      </w:tr>
      <w:tr w:rsidR="006D71AB" w:rsidRPr="00C76741" w:rsidTr="006D71AB">
        <w:trPr>
          <w:jc w:val="center"/>
        </w:trPr>
        <w:tc>
          <w:tcPr>
            <w:tcW w:w="10278" w:type="dxa"/>
            <w:gridSpan w:val="3"/>
            <w:shd w:val="clear" w:color="auto" w:fill="auto"/>
            <w:vAlign w:val="center"/>
          </w:tcPr>
          <w:p w:rsidR="006D71AB" w:rsidRPr="00C76741" w:rsidRDefault="006D71AB" w:rsidP="002435D7">
            <w:pPr>
              <w:spacing w:after="0"/>
              <w:jc w:val="center"/>
              <w:rPr>
                <w:rFonts w:ascii="Arial" w:hAnsi="Arial" w:cs="Arial"/>
                <w:sz w:val="20"/>
                <w:szCs w:val="20"/>
                <w:lang w:val="sr-Latn-RS"/>
              </w:rPr>
            </w:pPr>
          </w:p>
        </w:tc>
      </w:tr>
      <w:tr w:rsidR="00F82E72" w:rsidRPr="00C76741" w:rsidTr="00173A52">
        <w:trPr>
          <w:jc w:val="center"/>
        </w:trPr>
        <w:tc>
          <w:tcPr>
            <w:tcW w:w="5508" w:type="dxa"/>
            <w:shd w:val="pct35" w:color="auto" w:fill="auto"/>
            <w:vAlign w:val="center"/>
          </w:tcPr>
          <w:p w:rsidR="00F82E72" w:rsidRPr="00C76741" w:rsidRDefault="00173A52" w:rsidP="000503CD">
            <w:pPr>
              <w:spacing w:after="0"/>
              <w:rPr>
                <w:rFonts w:ascii="Arial" w:hAnsi="Arial" w:cs="Arial"/>
                <w:b/>
                <w:bCs/>
                <w:sz w:val="20"/>
                <w:szCs w:val="20"/>
                <w:lang w:val="sr-Latn-RS"/>
              </w:rPr>
            </w:pPr>
            <w:r>
              <w:rPr>
                <w:rStyle w:val="Style1"/>
                <w:rFonts w:cs="Arial"/>
                <w:b/>
                <w:sz w:val="22"/>
                <w:lang w:val="sr-Latn-RS"/>
              </w:rPr>
              <w:t>Vehicle superstructure</w:t>
            </w:r>
          </w:p>
        </w:tc>
        <w:tc>
          <w:tcPr>
            <w:tcW w:w="2968" w:type="dxa"/>
            <w:shd w:val="pct35" w:color="auto" w:fill="auto"/>
            <w:vAlign w:val="center"/>
          </w:tcPr>
          <w:p w:rsidR="00F82E72" w:rsidRPr="00C76741" w:rsidRDefault="00173A52" w:rsidP="000503CD">
            <w:pPr>
              <w:spacing w:after="0"/>
              <w:jc w:val="center"/>
              <w:rPr>
                <w:rFonts w:ascii="Arial" w:hAnsi="Arial" w:cs="Arial"/>
                <w:b/>
                <w:bCs/>
                <w:sz w:val="20"/>
                <w:szCs w:val="20"/>
                <w:lang w:val="sr-Latn-RS"/>
              </w:rPr>
            </w:pPr>
            <w:r>
              <w:rPr>
                <w:rFonts w:ascii="Arial" w:hAnsi="Arial" w:cs="Arial"/>
                <w:b/>
                <w:bCs/>
                <w:sz w:val="20"/>
                <w:szCs w:val="20"/>
                <w:lang w:val="sr-Latn-RS"/>
              </w:rPr>
              <w:t>Requirements</w:t>
            </w:r>
          </w:p>
        </w:tc>
        <w:tc>
          <w:tcPr>
            <w:tcW w:w="1802" w:type="dxa"/>
            <w:shd w:val="pct35" w:color="auto" w:fill="auto"/>
            <w:vAlign w:val="center"/>
          </w:tcPr>
          <w:p w:rsidR="00F82E72" w:rsidRPr="00C76741" w:rsidRDefault="00173A52" w:rsidP="000503CD">
            <w:pPr>
              <w:spacing w:after="0"/>
              <w:jc w:val="center"/>
              <w:rPr>
                <w:rFonts w:ascii="Arial" w:hAnsi="Arial" w:cs="Arial"/>
                <w:b/>
                <w:bCs/>
                <w:sz w:val="20"/>
                <w:szCs w:val="20"/>
                <w:lang w:val="sr-Latn-RS"/>
              </w:rPr>
            </w:pPr>
            <w:r>
              <w:rPr>
                <w:rFonts w:ascii="Arial" w:hAnsi="Arial" w:cs="Arial"/>
                <w:b/>
                <w:bCs/>
                <w:sz w:val="20"/>
                <w:szCs w:val="20"/>
                <w:lang w:val="sr-Latn-RS"/>
              </w:rPr>
              <w:t>Offered</w:t>
            </w:r>
          </w:p>
        </w:tc>
      </w:tr>
      <w:tr w:rsidR="00713458" w:rsidRPr="00C76741" w:rsidTr="00173A52">
        <w:trPr>
          <w:jc w:val="center"/>
        </w:trPr>
        <w:tc>
          <w:tcPr>
            <w:tcW w:w="5508" w:type="dxa"/>
            <w:vMerge w:val="restart"/>
            <w:shd w:val="clear" w:color="auto" w:fill="auto"/>
            <w:vAlign w:val="center"/>
          </w:tcPr>
          <w:p w:rsidR="00713458" w:rsidRPr="00C76741" w:rsidRDefault="00173A52" w:rsidP="005E0DF4">
            <w:pPr>
              <w:spacing w:after="0" w:line="240" w:lineRule="auto"/>
              <w:rPr>
                <w:lang w:val="sr-Latn-RS"/>
              </w:rPr>
            </w:pPr>
            <w:r>
              <w:rPr>
                <w:lang w:val="sr-Latn-RS"/>
              </w:rPr>
              <w:t>Superstructure dimensions</w:t>
            </w:r>
          </w:p>
        </w:tc>
        <w:tc>
          <w:tcPr>
            <w:tcW w:w="2968" w:type="dxa"/>
            <w:shd w:val="clear" w:color="auto" w:fill="auto"/>
            <w:vAlign w:val="center"/>
          </w:tcPr>
          <w:p w:rsidR="00713458" w:rsidRPr="00C76741" w:rsidRDefault="00173A52" w:rsidP="00173A52">
            <w:pPr>
              <w:spacing w:after="0" w:line="240" w:lineRule="auto"/>
              <w:rPr>
                <w:lang w:val="sr-Latn-RS"/>
              </w:rPr>
            </w:pPr>
            <w:r>
              <w:rPr>
                <w:lang w:val="sr-Latn-RS"/>
              </w:rPr>
              <w:t>Superstructure length - specify</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vMerge/>
            <w:shd w:val="clear" w:color="auto" w:fill="auto"/>
            <w:vAlign w:val="center"/>
          </w:tcPr>
          <w:p w:rsidR="00713458" w:rsidRPr="00C76741" w:rsidRDefault="00713458" w:rsidP="005E0DF4">
            <w:pPr>
              <w:spacing w:after="0" w:line="240" w:lineRule="auto"/>
              <w:rPr>
                <w:lang w:val="sr-Latn-RS"/>
              </w:rPr>
            </w:pPr>
          </w:p>
        </w:tc>
        <w:tc>
          <w:tcPr>
            <w:tcW w:w="2968" w:type="dxa"/>
            <w:shd w:val="clear" w:color="auto" w:fill="auto"/>
            <w:vAlign w:val="center"/>
          </w:tcPr>
          <w:p w:rsidR="00713458" w:rsidRPr="00C76741" w:rsidRDefault="00173A52" w:rsidP="00173A52">
            <w:pPr>
              <w:spacing w:after="0" w:line="240" w:lineRule="auto"/>
              <w:rPr>
                <w:lang w:val="sr-Latn-RS"/>
              </w:rPr>
            </w:pPr>
            <w:r>
              <w:rPr>
                <w:lang w:val="sr-Latn-RS"/>
              </w:rPr>
              <w:t>Superstructure height - specify</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vMerge/>
            <w:shd w:val="clear" w:color="auto" w:fill="auto"/>
            <w:vAlign w:val="center"/>
          </w:tcPr>
          <w:p w:rsidR="00713458" w:rsidRPr="00C76741" w:rsidRDefault="00713458" w:rsidP="005E0DF4">
            <w:pPr>
              <w:spacing w:after="0" w:line="240" w:lineRule="auto"/>
              <w:rPr>
                <w:lang w:val="sr-Latn-RS"/>
              </w:rPr>
            </w:pPr>
          </w:p>
        </w:tc>
        <w:tc>
          <w:tcPr>
            <w:tcW w:w="2968" w:type="dxa"/>
            <w:shd w:val="clear" w:color="auto" w:fill="auto"/>
            <w:vAlign w:val="center"/>
          </w:tcPr>
          <w:p w:rsidR="00713458" w:rsidRPr="00C76741" w:rsidRDefault="00173A52" w:rsidP="00173A52">
            <w:pPr>
              <w:spacing w:after="0" w:line="240" w:lineRule="auto"/>
              <w:rPr>
                <w:lang w:val="sr-Latn-RS"/>
              </w:rPr>
            </w:pPr>
            <w:r>
              <w:rPr>
                <w:lang w:val="sr-Latn-RS"/>
              </w:rPr>
              <w:t xml:space="preserve">Superstructure width </w:t>
            </w:r>
            <w:r w:rsidR="00713458" w:rsidRPr="00C76741">
              <w:rPr>
                <w:lang w:val="sr-Latn-RS"/>
              </w:rPr>
              <w:t>-</w:t>
            </w:r>
            <w:r>
              <w:rPr>
                <w:lang w:val="sr-Latn-RS"/>
              </w:rPr>
              <w:t>specify</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shd w:val="clear" w:color="auto" w:fill="auto"/>
            <w:vAlign w:val="center"/>
          </w:tcPr>
          <w:p w:rsidR="00713458" w:rsidRPr="00C76741" w:rsidRDefault="00173A52" w:rsidP="00173A52">
            <w:pPr>
              <w:spacing w:after="0" w:line="240" w:lineRule="auto"/>
              <w:rPr>
                <w:lang w:val="sr-Latn-RS"/>
              </w:rPr>
            </w:pPr>
            <w:r>
              <w:rPr>
                <w:lang w:val="sr-Latn-RS"/>
              </w:rPr>
              <w:t>Installation of 2,000L water</w:t>
            </w:r>
            <w:r w:rsidR="00EC12E1">
              <w:rPr>
                <w:lang w:val="sr-Latn-RS"/>
              </w:rPr>
              <w:t xml:space="preserve"> storage</w:t>
            </w:r>
            <w:r>
              <w:rPr>
                <w:lang w:val="sr-Latn-RS"/>
              </w:rPr>
              <w:t xml:space="preserve"> tank</w:t>
            </w:r>
          </w:p>
        </w:tc>
        <w:tc>
          <w:tcPr>
            <w:tcW w:w="2968" w:type="dxa"/>
            <w:shd w:val="clear" w:color="auto" w:fill="auto"/>
            <w:vAlign w:val="center"/>
          </w:tcPr>
          <w:p w:rsidR="00713458" w:rsidRPr="00C76741" w:rsidRDefault="00173A52" w:rsidP="00EC12E1">
            <w:pPr>
              <w:spacing w:after="0" w:line="240" w:lineRule="auto"/>
              <w:rPr>
                <w:lang w:val="sr-Latn-RS"/>
              </w:rPr>
            </w:pPr>
            <w:r>
              <w:rPr>
                <w:lang w:val="sr-Latn-RS"/>
              </w:rPr>
              <w:t xml:space="preserve">Connection between auxiliary frame and tank via elastic </w:t>
            </w:r>
            <w:r w:rsidR="00EC12E1">
              <w:rPr>
                <w:lang w:val="sr-Latn-RS"/>
              </w:rPr>
              <w:t>supports</w:t>
            </w:r>
            <w:r>
              <w:rPr>
                <w:lang w:val="sr-Latn-RS"/>
              </w:rPr>
              <w:t xml:space="preserve"> according to manufacturer's recommendations</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F800D4" w:rsidTr="00173A52">
        <w:trPr>
          <w:trHeight w:val="292"/>
          <w:jc w:val="center"/>
        </w:trPr>
        <w:tc>
          <w:tcPr>
            <w:tcW w:w="5508" w:type="dxa"/>
            <w:shd w:val="clear" w:color="auto" w:fill="auto"/>
            <w:vAlign w:val="center"/>
          </w:tcPr>
          <w:p w:rsidR="00713458" w:rsidRPr="00C76741" w:rsidRDefault="00173A52" w:rsidP="00173A52">
            <w:pPr>
              <w:spacing w:after="0" w:line="240" w:lineRule="auto"/>
              <w:rPr>
                <w:lang w:val="sr-Latn-RS"/>
              </w:rPr>
            </w:pPr>
            <w:r>
              <w:rPr>
                <w:lang w:val="sr-Latn-RS"/>
              </w:rPr>
              <w:t>Material</w:t>
            </w:r>
          </w:p>
        </w:tc>
        <w:tc>
          <w:tcPr>
            <w:tcW w:w="2968" w:type="dxa"/>
            <w:shd w:val="clear" w:color="auto" w:fill="auto"/>
            <w:vAlign w:val="center"/>
          </w:tcPr>
          <w:p w:rsidR="00713458" w:rsidRPr="00C76741" w:rsidRDefault="00173A52" w:rsidP="00173A52">
            <w:pPr>
              <w:spacing w:after="0" w:line="240" w:lineRule="auto"/>
              <w:rPr>
                <w:lang w:val="sr-Latn-RS"/>
              </w:rPr>
            </w:pPr>
            <w:r>
              <w:rPr>
                <w:lang w:val="sr-Latn-RS"/>
              </w:rPr>
              <w:t xml:space="preserve">Superstructure must be of aluminium box stainless steel profiles and aluminium eloxy sheets with parts mutually joined by welding, gluing or bolts into a unique unit which is connected to a vehicle frame via auxiliary frame. Interior of the superstructure shall be clad with aluminium ribbed sheet metal. The roof </w:t>
            </w:r>
            <w:r>
              <w:rPr>
                <w:lang w:val="sr-Latn-RS"/>
              </w:rPr>
              <w:lastRenderedPageBreak/>
              <w:t>of the superstructure shall be covered with aluminium anti-skid ribbed sheet metal</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shd w:val="clear" w:color="auto" w:fill="auto"/>
            <w:vAlign w:val="center"/>
          </w:tcPr>
          <w:p w:rsidR="00713458" w:rsidRPr="00C76741" w:rsidRDefault="005D7670" w:rsidP="005E0DF4">
            <w:pPr>
              <w:spacing w:after="0" w:line="240" w:lineRule="auto"/>
              <w:rPr>
                <w:lang w:val="sr-Latn-RS"/>
              </w:rPr>
            </w:pPr>
            <w:r>
              <w:rPr>
                <w:lang w:val="sr-Latn-RS"/>
              </w:rPr>
              <w:lastRenderedPageBreak/>
              <w:t>Interior</w:t>
            </w:r>
          </w:p>
        </w:tc>
        <w:tc>
          <w:tcPr>
            <w:tcW w:w="2968" w:type="dxa"/>
            <w:shd w:val="clear" w:color="auto" w:fill="auto"/>
            <w:vAlign w:val="center"/>
          </w:tcPr>
          <w:p w:rsidR="00713458" w:rsidRPr="00C76741" w:rsidRDefault="005D7670" w:rsidP="005D7670">
            <w:pPr>
              <w:spacing w:after="0" w:line="240" w:lineRule="auto"/>
              <w:rPr>
                <w:lang w:val="sr-Latn-RS"/>
              </w:rPr>
            </w:pPr>
            <w:r>
              <w:rPr>
                <w:lang w:val="sr-Latn-RS"/>
              </w:rPr>
              <w:t>Clad in ribbed aluminium sheet metal</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F800D4" w:rsidTr="00173A52">
        <w:trPr>
          <w:jc w:val="center"/>
        </w:trPr>
        <w:tc>
          <w:tcPr>
            <w:tcW w:w="5508" w:type="dxa"/>
            <w:shd w:val="clear" w:color="auto" w:fill="auto"/>
            <w:vAlign w:val="center"/>
          </w:tcPr>
          <w:p w:rsidR="00713458" w:rsidRPr="00C76741" w:rsidRDefault="005719AC" w:rsidP="00EC12E1">
            <w:pPr>
              <w:spacing w:after="0" w:line="240" w:lineRule="auto"/>
              <w:rPr>
                <w:lang w:val="sr-Latn-RS"/>
              </w:rPr>
            </w:pPr>
            <w:r>
              <w:rPr>
                <w:lang w:val="sr-Latn-RS"/>
              </w:rPr>
              <w:t>Storage</w:t>
            </w:r>
            <w:r w:rsidR="00EC12E1">
              <w:rPr>
                <w:lang w:val="sr-Latn-RS"/>
              </w:rPr>
              <w:t xml:space="preserve"> systems</w:t>
            </w:r>
            <w:r>
              <w:rPr>
                <w:lang w:val="sr-Latn-RS"/>
              </w:rPr>
              <w:t>:</w:t>
            </w:r>
          </w:p>
        </w:tc>
        <w:tc>
          <w:tcPr>
            <w:tcW w:w="2968" w:type="dxa"/>
            <w:shd w:val="clear" w:color="auto" w:fill="auto"/>
            <w:vAlign w:val="center"/>
          </w:tcPr>
          <w:p w:rsidR="00713458" w:rsidRPr="00C76741" w:rsidRDefault="00713458" w:rsidP="005E0DF4">
            <w:pPr>
              <w:spacing w:after="0" w:line="240" w:lineRule="auto"/>
              <w:rPr>
                <w:lang w:val="sr-Latn-RS"/>
              </w:rPr>
            </w:pPr>
            <w:r w:rsidRPr="00C76741">
              <w:rPr>
                <w:lang w:val="sr-Latn-RS"/>
              </w:rPr>
              <w:t>Minimum 4</w:t>
            </w:r>
            <w:r w:rsidR="005D7670">
              <w:rPr>
                <w:lang w:val="sr-Latn-RS"/>
              </w:rPr>
              <w:t xml:space="preserve"> side </w:t>
            </w:r>
            <w:r w:rsidR="005719AC">
              <w:rPr>
                <w:lang w:val="sr-Latn-RS"/>
              </w:rPr>
              <w:t>storage</w:t>
            </w:r>
            <w:r w:rsidR="00EC12E1">
              <w:rPr>
                <w:lang w:val="sr-Latn-RS"/>
              </w:rPr>
              <w:t xml:space="preserve"> systems</w:t>
            </w:r>
            <w:r w:rsidR="005719AC">
              <w:rPr>
                <w:lang w:val="sr-Latn-RS"/>
              </w:rPr>
              <w:t xml:space="preserve"> </w:t>
            </w:r>
            <w:r w:rsidR="005D7670">
              <w:rPr>
                <w:lang w:val="sr-Latn-RS"/>
              </w:rPr>
              <w:t>and 1 in the rear, with roll up doors, fully protected against external effects and with external lo</w:t>
            </w:r>
            <w:r w:rsidR="00EC12E1">
              <w:rPr>
                <w:lang w:val="sr-Latn-RS"/>
              </w:rPr>
              <w:t>ck in accordance with EN 1846-2</w:t>
            </w:r>
            <w:r w:rsidRPr="00C76741">
              <w:rPr>
                <w:lang w:val="sr-Latn-RS"/>
              </w:rPr>
              <w:t>.</w:t>
            </w:r>
          </w:p>
          <w:p w:rsidR="00713458" w:rsidRPr="00C76741" w:rsidRDefault="005D7670" w:rsidP="005719AC">
            <w:pPr>
              <w:spacing w:after="0" w:line="240" w:lineRule="auto"/>
              <w:rPr>
                <w:lang w:val="sr-Latn-RS"/>
              </w:rPr>
            </w:pPr>
            <w:r>
              <w:rPr>
                <w:lang w:val="sr-Latn-RS"/>
              </w:rPr>
              <w:t>Aluminium roll up doors, double-rivetted between lamellas and sealing rubber profiles on the upper side underneath the mask</w:t>
            </w:r>
            <w:r w:rsidR="00713458" w:rsidRPr="00C76741">
              <w:rPr>
                <w:lang w:val="sr-Latn-RS"/>
              </w:rPr>
              <w:t xml:space="preserve">. </w:t>
            </w:r>
            <w:r>
              <w:rPr>
                <w:lang w:val="sr-Latn-RS"/>
              </w:rPr>
              <w:t xml:space="preserve">Roll up door must have a mechanism for LED lights turning on/off when the doors are opened/ closed. All roll up doors must be equipped with a </w:t>
            </w:r>
            <w:r w:rsidR="005719AC">
              <w:rPr>
                <w:lang w:val="sr-Latn-RS"/>
              </w:rPr>
              <w:t>pull ribbon. All roll up doors must be equipped with lock and a key</w:t>
            </w:r>
            <w:r w:rsidR="00713458" w:rsidRPr="00C76741">
              <w:rPr>
                <w:lang w:val="sr-Latn-RS"/>
              </w:rPr>
              <w:t xml:space="preserve">. </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shd w:val="clear" w:color="auto" w:fill="auto"/>
            <w:vAlign w:val="center"/>
          </w:tcPr>
          <w:p w:rsidR="00713458" w:rsidRPr="00C76741" w:rsidRDefault="005719AC" w:rsidP="005E0DF4">
            <w:pPr>
              <w:spacing w:after="0" w:line="240" w:lineRule="auto"/>
              <w:rPr>
                <w:lang w:val="sr-Latn-RS"/>
              </w:rPr>
            </w:pPr>
            <w:r>
              <w:rPr>
                <w:lang w:val="sr-Latn-RS"/>
              </w:rPr>
              <w:t>Storage area</w:t>
            </w:r>
          </w:p>
        </w:tc>
        <w:tc>
          <w:tcPr>
            <w:tcW w:w="2968" w:type="dxa"/>
            <w:shd w:val="clear" w:color="auto" w:fill="auto"/>
            <w:vAlign w:val="center"/>
          </w:tcPr>
          <w:p w:rsidR="005719AC" w:rsidRDefault="005719AC" w:rsidP="005E0DF4">
            <w:pPr>
              <w:spacing w:after="0" w:line="240" w:lineRule="auto"/>
              <w:rPr>
                <w:lang w:val="sr-Latn-RS"/>
              </w:rPr>
            </w:pPr>
            <w:r>
              <w:rPr>
                <w:lang w:val="sr-Latn-RS"/>
              </w:rPr>
              <w:t>Sufficient for equipment envisaged</w:t>
            </w:r>
            <w:r w:rsidR="00713458" w:rsidRPr="00C76741">
              <w:rPr>
                <w:lang w:val="sr-Latn-RS"/>
              </w:rPr>
              <w:t>.</w:t>
            </w:r>
            <w:r>
              <w:rPr>
                <w:lang w:val="sr-Latn-RS"/>
              </w:rPr>
              <w:t xml:space="preserve"> Envisage adequate carriers with fixing ribbons.</w:t>
            </w:r>
            <w:r w:rsidR="00713458" w:rsidRPr="00C76741">
              <w:rPr>
                <w:lang w:val="sr-Latn-RS"/>
              </w:rPr>
              <w:t xml:space="preserve"> </w:t>
            </w:r>
            <w:r>
              <w:rPr>
                <w:lang w:val="sr-Latn-RS"/>
              </w:rPr>
              <w:t>Installed movable storages – shelves must be additionally secured with limiters which prevent their sliding off. Moveable storages must incude one classical drawer, vertical drawers and a bracket for breath</w:t>
            </w:r>
            <w:r w:rsidR="00EC12E1">
              <w:rPr>
                <w:lang w:val="sr-Latn-RS"/>
              </w:rPr>
              <w:t>ing apparatus which will serve a</w:t>
            </w:r>
            <w:r>
              <w:rPr>
                <w:lang w:val="sr-Latn-RS"/>
              </w:rPr>
              <w:t>s their storage area and enable firefighters to put them on easier.</w:t>
            </w:r>
            <w:r w:rsidR="00F219FB">
              <w:rPr>
                <w:lang w:val="sr-Latn-RS"/>
              </w:rPr>
              <w:t xml:space="preserve"> Brackets, pedestals should be envisaged </w:t>
            </w:r>
            <w:r w:rsidR="00EC12E1">
              <w:rPr>
                <w:lang w:val="sr-Latn-RS"/>
              </w:rPr>
              <w:t>to fix</w:t>
            </w:r>
            <w:r w:rsidR="00F219FB">
              <w:rPr>
                <w:lang w:val="sr-Latn-RS"/>
              </w:rPr>
              <w:t xml:space="preserve"> the equipment in storage</w:t>
            </w:r>
            <w:r w:rsidR="00EC12E1">
              <w:rPr>
                <w:lang w:val="sr-Latn-RS"/>
              </w:rPr>
              <w:t xml:space="preserve"> area</w:t>
            </w:r>
            <w:r w:rsidR="00F219FB">
              <w:rPr>
                <w:lang w:val="sr-Latn-RS"/>
              </w:rPr>
              <w:t xml:space="preserve"> (hoses, nozzles, S apparatuses, etc.)</w:t>
            </w:r>
          </w:p>
          <w:p w:rsidR="00713458" w:rsidRPr="00C76741" w:rsidRDefault="00F219FB" w:rsidP="005E0DF4">
            <w:pPr>
              <w:spacing w:after="0" w:line="240" w:lineRule="auto"/>
              <w:rPr>
                <w:lang w:val="sr-Latn-RS"/>
              </w:rPr>
            </w:pPr>
            <w:r>
              <w:rPr>
                <w:lang w:val="sr-Latn-RS"/>
              </w:rPr>
              <w:t>Consult the client about the layout of such equipment during construction.</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shd w:val="clear" w:color="auto" w:fill="auto"/>
            <w:vAlign w:val="center"/>
          </w:tcPr>
          <w:p w:rsidR="00713458" w:rsidRPr="00C76741" w:rsidRDefault="00F219FB" w:rsidP="005E0DF4">
            <w:pPr>
              <w:spacing w:after="0" w:line="240" w:lineRule="auto"/>
              <w:rPr>
                <w:lang w:val="sr-Latn-RS"/>
              </w:rPr>
            </w:pPr>
            <w:r>
              <w:rPr>
                <w:lang w:val="sr-Latn-RS"/>
              </w:rPr>
              <w:t>Equipment access</w:t>
            </w:r>
          </w:p>
        </w:tc>
        <w:tc>
          <w:tcPr>
            <w:tcW w:w="2968" w:type="dxa"/>
            <w:shd w:val="clear" w:color="auto" w:fill="auto"/>
            <w:vAlign w:val="center"/>
          </w:tcPr>
          <w:p w:rsidR="00713458" w:rsidRPr="00C76741" w:rsidRDefault="00F219FB" w:rsidP="005E0DF4">
            <w:pPr>
              <w:spacing w:after="0" w:line="240" w:lineRule="auto"/>
              <w:rPr>
                <w:lang w:val="sr-Latn-RS"/>
              </w:rPr>
            </w:pPr>
            <w:r>
              <w:rPr>
                <w:lang w:val="sr-Latn-RS"/>
              </w:rPr>
              <w:t>In accordance with</w:t>
            </w:r>
            <w:r w:rsidR="00713458" w:rsidRPr="00C76741">
              <w:rPr>
                <w:lang w:val="sr-Latn-RS"/>
              </w:rPr>
              <w:t xml:space="preserve"> EN 1846-2 </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F800D4" w:rsidTr="00173A52">
        <w:trPr>
          <w:jc w:val="center"/>
        </w:trPr>
        <w:tc>
          <w:tcPr>
            <w:tcW w:w="5508" w:type="dxa"/>
            <w:shd w:val="clear" w:color="auto" w:fill="auto"/>
            <w:vAlign w:val="center"/>
          </w:tcPr>
          <w:p w:rsidR="00713458" w:rsidRPr="00C76741" w:rsidRDefault="00EC12E1" w:rsidP="005E0DF4">
            <w:pPr>
              <w:spacing w:after="0" w:line="240" w:lineRule="auto"/>
              <w:rPr>
                <w:lang w:val="sr-Latn-RS"/>
              </w:rPr>
            </w:pPr>
            <w:r>
              <w:rPr>
                <w:lang w:val="sr-Latn-RS"/>
              </w:rPr>
              <w:t>Walk</w:t>
            </w:r>
            <w:r w:rsidR="00F219FB">
              <w:rPr>
                <w:lang w:val="sr-Latn-RS"/>
              </w:rPr>
              <w:t>way</w:t>
            </w:r>
          </w:p>
        </w:tc>
        <w:tc>
          <w:tcPr>
            <w:tcW w:w="2968" w:type="dxa"/>
            <w:shd w:val="clear" w:color="auto" w:fill="auto"/>
            <w:vAlign w:val="center"/>
          </w:tcPr>
          <w:p w:rsidR="00713458" w:rsidRPr="00C76741" w:rsidRDefault="00F219FB" w:rsidP="00F219FB">
            <w:pPr>
              <w:spacing w:after="0" w:line="240" w:lineRule="auto"/>
              <w:rPr>
                <w:lang w:val="sr-Latn-RS"/>
              </w:rPr>
            </w:pPr>
            <w:r>
              <w:rPr>
                <w:lang w:val="sr-Latn-RS"/>
              </w:rPr>
              <w:t xml:space="preserve">From the vehicle side, foldable walkways for easier manipulation during equipment take out and returning into storage area. Walkways are foldable, anti-slip and must be of the same colour as the superstructure when in closed position. Foldable walkway, when opened, exceed the vehicle's </w:t>
            </w:r>
            <w:r>
              <w:rPr>
                <w:lang w:val="sr-Latn-RS"/>
              </w:rPr>
              <w:lastRenderedPageBreak/>
              <w:t xml:space="preserve">overall dimensions and are properly marked with flourescent ribbons. </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shd w:val="clear" w:color="auto" w:fill="auto"/>
            <w:vAlign w:val="center"/>
          </w:tcPr>
          <w:p w:rsidR="00713458" w:rsidRPr="00C76741" w:rsidRDefault="00F219FB" w:rsidP="005E0DF4">
            <w:pPr>
              <w:spacing w:after="0" w:line="240" w:lineRule="auto"/>
              <w:rPr>
                <w:lang w:val="sr-Latn-RS"/>
              </w:rPr>
            </w:pPr>
            <w:r>
              <w:rPr>
                <w:lang w:val="sr-Latn-RS"/>
              </w:rPr>
              <w:lastRenderedPageBreak/>
              <w:t>Upper part of the superstructure</w:t>
            </w:r>
          </w:p>
        </w:tc>
        <w:tc>
          <w:tcPr>
            <w:tcW w:w="2968" w:type="dxa"/>
            <w:shd w:val="clear" w:color="auto" w:fill="auto"/>
            <w:vAlign w:val="center"/>
          </w:tcPr>
          <w:p w:rsidR="00713458" w:rsidRPr="00C76741" w:rsidRDefault="00F219FB" w:rsidP="0008190A">
            <w:pPr>
              <w:spacing w:after="0" w:line="240" w:lineRule="auto"/>
              <w:rPr>
                <w:lang w:val="sr-Latn-RS"/>
              </w:rPr>
            </w:pPr>
            <w:r>
              <w:rPr>
                <w:lang w:val="sr-Latn-RS"/>
              </w:rPr>
              <w:t>Clad in protective anti-slip material</w:t>
            </w:r>
            <w:r w:rsidR="00713458" w:rsidRPr="00C76741">
              <w:rPr>
                <w:lang w:val="sr-Latn-RS"/>
              </w:rPr>
              <w:t>.</w:t>
            </w:r>
            <w:r>
              <w:rPr>
                <w:lang w:val="sr-Latn-RS"/>
              </w:rPr>
              <w:t xml:space="preserve"> Equipment position</w:t>
            </w:r>
            <w:r w:rsidR="0008190A">
              <w:rPr>
                <w:lang w:val="sr-Latn-RS"/>
              </w:rPr>
              <w:t>ed</w:t>
            </w:r>
            <w:r>
              <w:rPr>
                <w:lang w:val="sr-Latn-RS"/>
              </w:rPr>
              <w:t xml:space="preserve"> in the upper part of the superstructure</w:t>
            </w:r>
            <w:r w:rsidR="00713458" w:rsidRPr="00C76741">
              <w:rPr>
                <w:lang w:val="sr-Latn-RS"/>
              </w:rPr>
              <w:t xml:space="preserve"> </w:t>
            </w:r>
            <w:r w:rsidR="0008190A">
              <w:rPr>
                <w:lang w:val="sr-Latn-RS"/>
              </w:rPr>
              <w:t>must be properly fixed and protected</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shd w:val="clear" w:color="auto" w:fill="auto"/>
            <w:vAlign w:val="center"/>
          </w:tcPr>
          <w:p w:rsidR="00713458" w:rsidRPr="00C76741" w:rsidRDefault="0008190A" w:rsidP="005E0DF4">
            <w:pPr>
              <w:spacing w:after="0" w:line="240" w:lineRule="auto"/>
              <w:rPr>
                <w:lang w:val="sr-Latn-RS"/>
              </w:rPr>
            </w:pPr>
            <w:r>
              <w:rPr>
                <w:lang w:val="sr-Latn-RS"/>
              </w:rPr>
              <w:t>Light signals</w:t>
            </w:r>
          </w:p>
        </w:tc>
        <w:tc>
          <w:tcPr>
            <w:tcW w:w="2968" w:type="dxa"/>
            <w:shd w:val="clear" w:color="auto" w:fill="auto"/>
            <w:vAlign w:val="center"/>
          </w:tcPr>
          <w:p w:rsidR="00713458" w:rsidRPr="00C76741" w:rsidRDefault="0008190A" w:rsidP="005E0DF4">
            <w:pPr>
              <w:spacing w:after="0" w:line="240" w:lineRule="auto"/>
              <w:rPr>
                <w:lang w:val="sr-Latn-RS"/>
              </w:rPr>
            </w:pPr>
            <w:r>
              <w:rPr>
                <w:lang w:val="sr-Latn-RS"/>
              </w:rPr>
              <w:t>Protected, in the upper part of the cabin, roof lights with four LED blinkers. Front mask with two blue LED blinkers which will be visible to the drivers in front of the fire truck.</w:t>
            </w:r>
            <w:r w:rsidR="00551C74">
              <w:rPr>
                <w:lang w:val="sr-Latn-RS"/>
              </w:rPr>
              <w:t xml:space="preserve"> On the upper side in the back, install minimum 4 LED blinkers. Everything shall operate at 24V.</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F800D4" w:rsidTr="00173A52">
        <w:trPr>
          <w:jc w:val="center"/>
        </w:trPr>
        <w:tc>
          <w:tcPr>
            <w:tcW w:w="5508" w:type="dxa"/>
            <w:shd w:val="clear" w:color="auto" w:fill="auto"/>
            <w:vAlign w:val="center"/>
          </w:tcPr>
          <w:p w:rsidR="00713458" w:rsidRPr="00C76741" w:rsidRDefault="00551C74" w:rsidP="005E0DF4">
            <w:pPr>
              <w:spacing w:after="0" w:line="240" w:lineRule="auto"/>
              <w:rPr>
                <w:lang w:val="sr-Latn-RS"/>
              </w:rPr>
            </w:pPr>
            <w:r>
              <w:rPr>
                <w:lang w:val="sr-Latn-RS"/>
              </w:rPr>
              <w:t xml:space="preserve">Sound signals </w:t>
            </w:r>
          </w:p>
        </w:tc>
        <w:tc>
          <w:tcPr>
            <w:tcW w:w="2968" w:type="dxa"/>
            <w:shd w:val="clear" w:color="auto" w:fill="auto"/>
            <w:vAlign w:val="center"/>
          </w:tcPr>
          <w:p w:rsidR="00713458" w:rsidRPr="00C76741" w:rsidRDefault="00551C74" w:rsidP="00EC12E1">
            <w:pPr>
              <w:spacing w:after="0" w:line="240" w:lineRule="auto"/>
              <w:rPr>
                <w:lang w:val="sr-Latn-RS"/>
              </w:rPr>
            </w:pPr>
            <w:r>
              <w:rPr>
                <w:lang w:val="sr-Latn-RS"/>
              </w:rPr>
              <w:t>Sound sinalisation shall include wailing siren with PA syste</w:t>
            </w:r>
            <w:r w:rsidR="00EC12E1">
              <w:rPr>
                <w:lang w:val="sr-Latn-RS"/>
              </w:rPr>
              <w:t>m (100W amplifier), instrument panel</w:t>
            </w:r>
            <w:r>
              <w:rPr>
                <w:lang w:val="sr-Latn-RS"/>
              </w:rPr>
              <w:t xml:space="preserve"> with microphone to be installed in the driver's cabin. </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shd w:val="clear" w:color="auto" w:fill="auto"/>
            <w:vAlign w:val="center"/>
          </w:tcPr>
          <w:p w:rsidR="00713458" w:rsidRPr="00C76741" w:rsidRDefault="00551C74" w:rsidP="005E0DF4">
            <w:pPr>
              <w:spacing w:after="0" w:line="240" w:lineRule="auto"/>
              <w:rPr>
                <w:lang w:val="sr-Latn-RS"/>
              </w:rPr>
            </w:pPr>
            <w:r>
              <w:rPr>
                <w:lang w:val="sr-Latn-RS"/>
              </w:rPr>
              <w:t>Brackets on the superstructure</w:t>
            </w:r>
          </w:p>
        </w:tc>
        <w:tc>
          <w:tcPr>
            <w:tcW w:w="2968" w:type="dxa"/>
            <w:shd w:val="clear" w:color="auto" w:fill="auto"/>
            <w:vAlign w:val="center"/>
          </w:tcPr>
          <w:p w:rsidR="00713458" w:rsidRPr="00C76741" w:rsidRDefault="00551C74" w:rsidP="00422896">
            <w:pPr>
              <w:spacing w:after="0" w:line="240" w:lineRule="auto"/>
              <w:rPr>
                <w:lang w:val="sr-Latn-RS"/>
              </w:rPr>
            </w:pPr>
            <w:r>
              <w:rPr>
                <w:lang w:val="sr-Latn-RS"/>
              </w:rPr>
              <w:t>Brackets for ladders</w:t>
            </w:r>
            <w:r w:rsidR="00713458" w:rsidRPr="00C76741">
              <w:rPr>
                <w:lang w:val="sr-Latn-RS"/>
              </w:rPr>
              <w:t xml:space="preserve"> (</w:t>
            </w:r>
            <w:r>
              <w:rPr>
                <w:lang w:val="sr-Latn-RS"/>
              </w:rPr>
              <w:t xml:space="preserve">with mounted </w:t>
            </w:r>
            <w:r w:rsidR="004A7F61" w:rsidRPr="000422FF">
              <w:rPr>
                <w:lang w:val="sr-Latn-RS"/>
              </w:rPr>
              <w:t>"rolnica"</w:t>
            </w:r>
            <w:r w:rsidRPr="000422FF">
              <w:rPr>
                <w:lang w:val="sr-Latn-RS"/>
              </w:rPr>
              <w:t xml:space="preserve"> which</w:t>
            </w:r>
            <w:r>
              <w:rPr>
                <w:lang w:val="sr-Latn-RS"/>
              </w:rPr>
              <w:t xml:space="preserve"> facilitates lowering/raising of the ladders),  </w:t>
            </w:r>
            <w:r w:rsidR="00422896">
              <w:rPr>
                <w:lang w:val="sr-Latn-RS"/>
              </w:rPr>
              <w:t>firefighting hooks and brooms</w:t>
            </w:r>
            <w:r w:rsidR="004A7F61">
              <w:rPr>
                <w:lang w:val="sr-Latn-RS"/>
              </w:rPr>
              <w:t xml:space="preserve"> on the upper portion of the superstructure</w:t>
            </w:r>
            <w:r w:rsidR="00713458" w:rsidRPr="00C76741">
              <w:rPr>
                <w:lang w:val="sr-Latn-RS"/>
              </w:rPr>
              <w:t xml:space="preserve">. </w:t>
            </w:r>
            <w:r w:rsidR="004A7F61">
              <w:rPr>
                <w:lang w:val="sr-Latn-RS"/>
              </w:rPr>
              <w:t>The roof of the superstructure is to be fixed to ensure safe and secure movement on the roof and</w:t>
            </w:r>
            <w:r w:rsidR="00B23C82">
              <w:rPr>
                <w:lang w:val="sr-Latn-RS"/>
              </w:rPr>
              <w:t xml:space="preserve"> manipulation of equipment.</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shd w:val="clear" w:color="auto" w:fill="auto"/>
            <w:vAlign w:val="center"/>
          </w:tcPr>
          <w:p w:rsidR="00713458" w:rsidRPr="00C76741" w:rsidRDefault="00B23C82" w:rsidP="00B23C82">
            <w:pPr>
              <w:spacing w:after="0" w:line="240" w:lineRule="auto"/>
              <w:rPr>
                <w:lang w:val="sr-Latn-RS"/>
              </w:rPr>
            </w:pPr>
            <w:r>
              <w:rPr>
                <w:lang w:val="sr-Latn-RS"/>
              </w:rPr>
              <w:t>Ladders for climbing on superstructure</w:t>
            </w:r>
          </w:p>
        </w:tc>
        <w:tc>
          <w:tcPr>
            <w:tcW w:w="2968" w:type="dxa"/>
            <w:shd w:val="clear" w:color="auto" w:fill="auto"/>
            <w:vAlign w:val="center"/>
          </w:tcPr>
          <w:p w:rsidR="00713458" w:rsidRPr="00C76741" w:rsidRDefault="00B23C82" w:rsidP="005E0DF4">
            <w:pPr>
              <w:spacing w:after="0" w:line="240" w:lineRule="auto"/>
              <w:rPr>
                <w:lang w:val="sr-Latn-RS"/>
              </w:rPr>
            </w:pPr>
            <w:r>
              <w:rPr>
                <w:lang w:val="sr-Latn-RS"/>
              </w:rPr>
              <w:t>In accordance with</w:t>
            </w:r>
            <w:r w:rsidR="00713458" w:rsidRPr="00C76741">
              <w:rPr>
                <w:lang w:val="sr-Latn-RS"/>
              </w:rPr>
              <w:t xml:space="preserve"> EN 1846-2 </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F800D4" w:rsidTr="00173A52">
        <w:trPr>
          <w:jc w:val="center"/>
        </w:trPr>
        <w:tc>
          <w:tcPr>
            <w:tcW w:w="5508" w:type="dxa"/>
            <w:shd w:val="clear" w:color="auto" w:fill="auto"/>
            <w:vAlign w:val="center"/>
          </w:tcPr>
          <w:p w:rsidR="00713458" w:rsidRPr="00C76741" w:rsidRDefault="00B23C82" w:rsidP="00B23C82">
            <w:pPr>
              <w:spacing w:after="0" w:line="240" w:lineRule="auto"/>
              <w:rPr>
                <w:lang w:val="sr-Latn-RS"/>
              </w:rPr>
            </w:pPr>
            <w:r>
              <w:rPr>
                <w:lang w:val="sr-Latn-RS"/>
              </w:rPr>
              <w:t>Exterior and interior lighting of the superstructure</w:t>
            </w:r>
          </w:p>
        </w:tc>
        <w:tc>
          <w:tcPr>
            <w:tcW w:w="2968" w:type="dxa"/>
            <w:shd w:val="clear" w:color="auto" w:fill="auto"/>
            <w:vAlign w:val="center"/>
          </w:tcPr>
          <w:p w:rsidR="00713458" w:rsidRPr="00C76741" w:rsidRDefault="00B23C82" w:rsidP="00B23C82">
            <w:pPr>
              <w:spacing w:after="0" w:line="240" w:lineRule="auto"/>
              <w:rPr>
                <w:lang w:val="sr-Latn-RS"/>
              </w:rPr>
            </w:pPr>
            <w:r>
              <w:rPr>
                <w:lang w:val="sr-Latn-RS"/>
              </w:rPr>
              <w:t>Exterior in accordance with EN 1846-2, interior should have automatic on/off at the opening/closing of roll up doors in all boxes</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F800D4" w:rsidTr="00173A52">
        <w:trPr>
          <w:jc w:val="center"/>
        </w:trPr>
        <w:tc>
          <w:tcPr>
            <w:tcW w:w="5508" w:type="dxa"/>
            <w:shd w:val="clear" w:color="auto" w:fill="auto"/>
            <w:vAlign w:val="center"/>
          </w:tcPr>
          <w:p w:rsidR="00713458" w:rsidRPr="00C76741" w:rsidRDefault="00713458" w:rsidP="00B23C82">
            <w:pPr>
              <w:spacing w:after="0" w:line="240" w:lineRule="auto"/>
              <w:rPr>
                <w:lang w:val="sr-Latn-RS"/>
              </w:rPr>
            </w:pPr>
            <w:r w:rsidRPr="00C76741">
              <w:rPr>
                <w:lang w:val="sr-Latn-RS"/>
              </w:rPr>
              <w:t>Refle</w:t>
            </w:r>
            <w:r w:rsidR="00B23C82">
              <w:rPr>
                <w:lang w:val="sr-Latn-RS"/>
              </w:rPr>
              <w:t>c</w:t>
            </w:r>
            <w:r w:rsidRPr="00C76741">
              <w:rPr>
                <w:lang w:val="sr-Latn-RS"/>
              </w:rPr>
              <w:t>tor</w:t>
            </w:r>
          </w:p>
        </w:tc>
        <w:tc>
          <w:tcPr>
            <w:tcW w:w="2968" w:type="dxa"/>
            <w:shd w:val="clear" w:color="auto" w:fill="auto"/>
            <w:vAlign w:val="center"/>
          </w:tcPr>
          <w:p w:rsidR="00713458" w:rsidRPr="00C76741" w:rsidRDefault="00B23C82" w:rsidP="00B23C82">
            <w:pPr>
              <w:spacing w:after="0" w:line="240" w:lineRule="auto"/>
              <w:rPr>
                <w:lang w:val="sr-Latn-RS"/>
              </w:rPr>
            </w:pPr>
            <w:r>
              <w:rPr>
                <w:lang w:val="sr-Latn-RS"/>
              </w:rPr>
              <w:t>Lighting reflector positioned on the front right-hand side on the exterior of the cabin, minimum power 70W (maximum power) with 24V voltage and possibility to change the beam direction both vertically and horizontally</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shd w:val="clear" w:color="auto" w:fill="auto"/>
            <w:vAlign w:val="center"/>
          </w:tcPr>
          <w:p w:rsidR="00713458" w:rsidRPr="00C76741" w:rsidRDefault="00B23C82" w:rsidP="00B23C82">
            <w:pPr>
              <w:spacing w:after="0" w:line="240" w:lineRule="auto"/>
              <w:rPr>
                <w:lang w:val="sr-Latn-RS"/>
              </w:rPr>
            </w:pPr>
            <w:r>
              <w:rPr>
                <w:lang w:val="sr-Latn-RS"/>
              </w:rPr>
              <w:t>Finish and paint</w:t>
            </w:r>
          </w:p>
        </w:tc>
        <w:tc>
          <w:tcPr>
            <w:tcW w:w="2968" w:type="dxa"/>
            <w:shd w:val="clear" w:color="auto" w:fill="auto"/>
            <w:vAlign w:val="center"/>
          </w:tcPr>
          <w:p w:rsidR="00713458" w:rsidRPr="00C76741" w:rsidRDefault="00B23C82" w:rsidP="00B23C82">
            <w:pPr>
              <w:spacing w:after="0" w:line="240" w:lineRule="auto"/>
              <w:rPr>
                <w:lang w:val="sr-Latn-RS"/>
              </w:rPr>
            </w:pPr>
            <w:r>
              <w:rPr>
                <w:lang w:val="sr-Latn-RS"/>
              </w:rPr>
              <w:t>Undercarriage is to be painted in RAL 9005 black with mudguards to be painted in yellow</w:t>
            </w:r>
            <w:r w:rsidR="00713458" w:rsidRPr="00C76741">
              <w:rPr>
                <w:lang w:val="sr-Latn-RS"/>
              </w:rPr>
              <w:t>.</w:t>
            </w:r>
            <w:r>
              <w:rPr>
                <w:lang w:val="sr-Latn-RS"/>
              </w:rPr>
              <w:t xml:space="preserve"> Door cabin logo and writings shall be made of </w:t>
            </w:r>
            <w:r>
              <w:rPr>
                <w:lang w:val="sr-Latn-RS"/>
              </w:rPr>
              <w:lastRenderedPageBreak/>
              <w:t>reflective foil according to buyer</w:t>
            </w:r>
            <w:r w:rsidR="00EC12E1">
              <w:rPr>
                <w:lang w:val="sr-Latn-RS"/>
              </w:rPr>
              <w:t>'</w:t>
            </w:r>
            <w:r>
              <w:rPr>
                <w:lang w:val="sr-Latn-RS"/>
              </w:rPr>
              <w:t>s requirements.</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shd w:val="clear" w:color="auto" w:fill="auto"/>
            <w:vAlign w:val="center"/>
          </w:tcPr>
          <w:p w:rsidR="00713458" w:rsidRPr="00C76741" w:rsidRDefault="00B23C82" w:rsidP="005E0DF4">
            <w:pPr>
              <w:spacing w:after="0" w:line="240" w:lineRule="auto"/>
              <w:rPr>
                <w:lang w:val="sr-Latn-RS"/>
              </w:rPr>
            </w:pPr>
            <w:r>
              <w:rPr>
                <w:lang w:val="sr-Latn-RS"/>
              </w:rPr>
              <w:lastRenderedPageBreak/>
              <w:t>Water tank capacity</w:t>
            </w:r>
          </w:p>
        </w:tc>
        <w:tc>
          <w:tcPr>
            <w:tcW w:w="2968" w:type="dxa"/>
            <w:shd w:val="clear" w:color="auto" w:fill="auto"/>
            <w:vAlign w:val="center"/>
          </w:tcPr>
          <w:p w:rsidR="00713458" w:rsidRPr="00C76741" w:rsidRDefault="00B23C82" w:rsidP="005E0DF4">
            <w:pPr>
              <w:spacing w:after="0" w:line="240" w:lineRule="auto"/>
              <w:rPr>
                <w:lang w:val="sr-Latn-RS"/>
              </w:rPr>
            </w:pPr>
            <w:r>
              <w:rPr>
                <w:lang w:val="sr-Latn-RS"/>
              </w:rPr>
              <w:t>2,000 L</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shd w:val="clear" w:color="auto" w:fill="auto"/>
            <w:vAlign w:val="center"/>
          </w:tcPr>
          <w:p w:rsidR="00713458" w:rsidRPr="00C76741" w:rsidRDefault="00713458" w:rsidP="00B23C82">
            <w:pPr>
              <w:spacing w:after="0" w:line="240" w:lineRule="auto"/>
              <w:rPr>
                <w:lang w:val="sr-Latn-RS"/>
              </w:rPr>
            </w:pPr>
            <w:r w:rsidRPr="00C76741">
              <w:rPr>
                <w:lang w:val="sr-Latn-RS"/>
              </w:rPr>
              <w:t>Material</w:t>
            </w:r>
          </w:p>
        </w:tc>
        <w:tc>
          <w:tcPr>
            <w:tcW w:w="2968" w:type="dxa"/>
            <w:shd w:val="clear" w:color="auto" w:fill="auto"/>
            <w:vAlign w:val="center"/>
          </w:tcPr>
          <w:p w:rsidR="00713458" w:rsidRPr="00C76741" w:rsidRDefault="00B23C82" w:rsidP="005E0DF4">
            <w:pPr>
              <w:spacing w:after="0" w:line="240" w:lineRule="auto"/>
              <w:rPr>
                <w:lang w:val="sr-Latn-RS"/>
              </w:rPr>
            </w:pPr>
            <w:r>
              <w:rPr>
                <w:lang w:val="sr-Latn-RS"/>
              </w:rPr>
              <w:t>Stainless steel</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F800D4" w:rsidTr="00173A52">
        <w:trPr>
          <w:jc w:val="center"/>
        </w:trPr>
        <w:tc>
          <w:tcPr>
            <w:tcW w:w="5508" w:type="dxa"/>
            <w:shd w:val="clear" w:color="auto" w:fill="auto"/>
            <w:vAlign w:val="center"/>
          </w:tcPr>
          <w:p w:rsidR="00713458" w:rsidRPr="00C76741" w:rsidRDefault="00B23C82" w:rsidP="005E0DF4">
            <w:pPr>
              <w:spacing w:after="0" w:line="240" w:lineRule="auto"/>
              <w:rPr>
                <w:lang w:val="sr-Latn-RS"/>
              </w:rPr>
            </w:pPr>
            <w:r>
              <w:rPr>
                <w:lang w:val="sr-Latn-RS"/>
              </w:rPr>
              <w:t>Shape</w:t>
            </w:r>
          </w:p>
        </w:tc>
        <w:tc>
          <w:tcPr>
            <w:tcW w:w="2968" w:type="dxa"/>
            <w:shd w:val="clear" w:color="auto" w:fill="auto"/>
            <w:vAlign w:val="center"/>
          </w:tcPr>
          <w:p w:rsidR="00713458" w:rsidRPr="00C76741" w:rsidRDefault="00B23C82" w:rsidP="005B5F6A">
            <w:pPr>
              <w:spacing w:after="0" w:line="240" w:lineRule="auto"/>
              <w:rPr>
                <w:lang w:val="sr-Latn-RS"/>
              </w:rPr>
            </w:pPr>
            <w:r>
              <w:rPr>
                <w:lang w:val="sr-Latn-RS"/>
              </w:rPr>
              <w:t>Ad</w:t>
            </w:r>
            <w:r w:rsidR="005B5F6A">
              <w:rPr>
                <w:lang w:val="sr-Latn-RS"/>
              </w:rPr>
              <w:t>justed</w:t>
            </w:r>
            <w:r>
              <w:rPr>
                <w:lang w:val="sr-Latn-RS"/>
              </w:rPr>
              <w:t xml:space="preserve"> to superstructure with elastic support with wavebarriers within the tanks in order to prevent sudden overspill.</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F800D4" w:rsidTr="00173A52">
        <w:trPr>
          <w:jc w:val="center"/>
        </w:trPr>
        <w:tc>
          <w:tcPr>
            <w:tcW w:w="5508" w:type="dxa"/>
            <w:shd w:val="clear" w:color="auto" w:fill="auto"/>
            <w:vAlign w:val="center"/>
          </w:tcPr>
          <w:p w:rsidR="00713458" w:rsidRPr="00C76741" w:rsidRDefault="00CD7D74" w:rsidP="005E0DF4">
            <w:pPr>
              <w:spacing w:after="0" w:line="240" w:lineRule="auto"/>
              <w:rPr>
                <w:lang w:val="sr-Latn-RS"/>
              </w:rPr>
            </w:pPr>
            <w:r>
              <w:rPr>
                <w:lang w:val="sr-Latn-RS"/>
              </w:rPr>
              <w:t>Tank hatch</w:t>
            </w:r>
          </w:p>
        </w:tc>
        <w:tc>
          <w:tcPr>
            <w:tcW w:w="2968" w:type="dxa"/>
            <w:shd w:val="clear" w:color="auto" w:fill="auto"/>
            <w:vAlign w:val="center"/>
          </w:tcPr>
          <w:p w:rsidR="00713458" w:rsidRPr="00C76741" w:rsidRDefault="00CD7D74" w:rsidP="00CD7D74">
            <w:pPr>
              <w:spacing w:after="0" w:line="240" w:lineRule="auto"/>
              <w:rPr>
                <w:lang w:val="sr-Latn-RS"/>
              </w:rPr>
            </w:pPr>
            <w:r>
              <w:rPr>
                <w:lang w:val="sr-Latn-RS"/>
              </w:rPr>
              <w:t>On top of the tank with the possibility to open from the upper side of the superstructure, minimum diameter being 480 mm with locking mechanism</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shd w:val="clear" w:color="auto" w:fill="auto"/>
            <w:vAlign w:val="center"/>
          </w:tcPr>
          <w:p w:rsidR="00713458" w:rsidRPr="00C76741" w:rsidRDefault="00EC12E1" w:rsidP="005E0DF4">
            <w:pPr>
              <w:spacing w:after="0" w:line="240" w:lineRule="auto"/>
              <w:rPr>
                <w:lang w:val="sr-Latn-RS"/>
              </w:rPr>
            </w:pPr>
            <w:r>
              <w:rPr>
                <w:lang w:val="sr-Latn-RS"/>
              </w:rPr>
              <w:t>Water level gauge</w:t>
            </w:r>
          </w:p>
        </w:tc>
        <w:tc>
          <w:tcPr>
            <w:tcW w:w="2968" w:type="dxa"/>
            <w:shd w:val="clear" w:color="auto" w:fill="auto"/>
            <w:vAlign w:val="center"/>
          </w:tcPr>
          <w:p w:rsidR="00713458" w:rsidRPr="00C76741" w:rsidRDefault="00EC12E1" w:rsidP="00EC12E1">
            <w:pPr>
              <w:spacing w:after="0" w:line="240" w:lineRule="auto"/>
              <w:rPr>
                <w:lang w:val="sr-Latn-RS"/>
              </w:rPr>
            </w:pPr>
            <w:r>
              <w:rPr>
                <w:lang w:val="sr-Latn-RS"/>
              </w:rPr>
              <w:t>Water level indicator on the pump's control panel</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shd w:val="clear" w:color="auto" w:fill="auto"/>
            <w:vAlign w:val="center"/>
          </w:tcPr>
          <w:p w:rsidR="00713458" w:rsidRPr="00C76741" w:rsidRDefault="00EC12E1" w:rsidP="00EC12E1">
            <w:pPr>
              <w:spacing w:after="0" w:line="240" w:lineRule="auto"/>
              <w:rPr>
                <w:lang w:val="sr-Latn-RS"/>
              </w:rPr>
            </w:pPr>
            <w:r>
              <w:rPr>
                <w:lang w:val="sr-Latn-RS"/>
              </w:rPr>
              <w:t>Pump connects</w:t>
            </w:r>
          </w:p>
        </w:tc>
        <w:tc>
          <w:tcPr>
            <w:tcW w:w="2968" w:type="dxa"/>
            <w:shd w:val="clear" w:color="auto" w:fill="auto"/>
            <w:vAlign w:val="center"/>
          </w:tcPr>
          <w:p w:rsidR="00713458" w:rsidRPr="00C76741" w:rsidRDefault="00EC12E1" w:rsidP="00EC12E1">
            <w:pPr>
              <w:spacing w:after="0" w:line="240" w:lineRule="auto"/>
              <w:rPr>
                <w:lang w:val="sr-Latn-RS"/>
              </w:rPr>
            </w:pPr>
            <w:r>
              <w:rPr>
                <w:lang w:val="sr-Latn-RS"/>
              </w:rPr>
              <w:t>The connects must be of dimensions compliant with pump capacity</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C76741" w:rsidTr="00173A52">
        <w:trPr>
          <w:jc w:val="center"/>
        </w:trPr>
        <w:tc>
          <w:tcPr>
            <w:tcW w:w="5508" w:type="dxa"/>
            <w:shd w:val="clear" w:color="auto" w:fill="auto"/>
            <w:vAlign w:val="center"/>
          </w:tcPr>
          <w:p w:rsidR="00713458" w:rsidRPr="00C76741" w:rsidRDefault="00CD7D74" w:rsidP="00CD7D74">
            <w:pPr>
              <w:spacing w:after="0" w:line="240" w:lineRule="auto"/>
              <w:rPr>
                <w:lang w:val="sr-Latn-RS"/>
              </w:rPr>
            </w:pPr>
            <w:r>
              <w:rPr>
                <w:lang w:val="sr-Latn-RS"/>
              </w:rPr>
              <w:t>Tank filling attachments</w:t>
            </w:r>
          </w:p>
        </w:tc>
        <w:tc>
          <w:tcPr>
            <w:tcW w:w="2968" w:type="dxa"/>
            <w:shd w:val="clear" w:color="auto" w:fill="auto"/>
            <w:vAlign w:val="center"/>
          </w:tcPr>
          <w:p w:rsidR="00713458" w:rsidRPr="00C76741" w:rsidRDefault="00CD7D74" w:rsidP="005E0DF4">
            <w:pPr>
              <w:spacing w:after="0" w:line="240" w:lineRule="auto"/>
              <w:rPr>
                <w:lang w:val="sr-Latn-RS"/>
              </w:rPr>
            </w:pPr>
            <w:r>
              <w:rPr>
                <w:lang w:val="sr-Latn-RS"/>
              </w:rPr>
              <w:t>Tank filling is to be enabled via pipeline with fixed diameter of 75 mm (from the tank to the coupling) on either side of the vehicle. It should finish with a cast</w:t>
            </w:r>
            <w:r w:rsidR="00B80B6F">
              <w:rPr>
                <w:lang w:val="sr-Latn-RS"/>
              </w:rPr>
              <w:t xml:space="preserve"> iron</w:t>
            </w:r>
            <w:r>
              <w:rPr>
                <w:lang w:val="sr-Latn-RS"/>
              </w:rPr>
              <w:t xml:space="preserve"> Storz "B" stable and blind flange.</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F800D4" w:rsidTr="00173A52">
        <w:trPr>
          <w:jc w:val="center"/>
        </w:trPr>
        <w:tc>
          <w:tcPr>
            <w:tcW w:w="5508" w:type="dxa"/>
            <w:shd w:val="clear" w:color="auto" w:fill="auto"/>
            <w:vAlign w:val="center"/>
          </w:tcPr>
          <w:p w:rsidR="00713458" w:rsidRPr="00C76741" w:rsidRDefault="00CD7D74" w:rsidP="005E0DF4">
            <w:pPr>
              <w:spacing w:after="0" w:line="240" w:lineRule="auto"/>
              <w:rPr>
                <w:lang w:val="sr-Latn-RS"/>
              </w:rPr>
            </w:pPr>
            <w:r>
              <w:rPr>
                <w:lang w:val="sr-Latn-RS"/>
              </w:rPr>
              <w:t>Water discharge attachment</w:t>
            </w:r>
          </w:p>
        </w:tc>
        <w:tc>
          <w:tcPr>
            <w:tcW w:w="2968" w:type="dxa"/>
            <w:shd w:val="clear" w:color="auto" w:fill="auto"/>
            <w:vAlign w:val="center"/>
          </w:tcPr>
          <w:p w:rsidR="00713458" w:rsidRPr="00C76741" w:rsidRDefault="00CD7D74" w:rsidP="00CD7D74">
            <w:pPr>
              <w:spacing w:after="0" w:line="240" w:lineRule="auto"/>
              <w:rPr>
                <w:lang w:val="sr-Latn-RS"/>
              </w:rPr>
            </w:pPr>
            <w:r>
              <w:rPr>
                <w:lang w:val="sr-Latn-RS"/>
              </w:rPr>
              <w:t>Ø 52 mm, on the tank's lowest poit with a fitting towards the side of the vehicle and fitted with a ball valve</w:t>
            </w:r>
            <w:r w:rsidR="00713458" w:rsidRPr="00C76741">
              <w:rPr>
                <w:lang w:val="sr-Latn-RS"/>
              </w:rPr>
              <w:t xml:space="preserve"> </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713458" w:rsidRPr="00F800D4" w:rsidTr="00173A52">
        <w:trPr>
          <w:jc w:val="center"/>
        </w:trPr>
        <w:tc>
          <w:tcPr>
            <w:tcW w:w="5508" w:type="dxa"/>
            <w:shd w:val="clear" w:color="auto" w:fill="auto"/>
            <w:vAlign w:val="center"/>
          </w:tcPr>
          <w:p w:rsidR="00713458" w:rsidRPr="00C76741" w:rsidRDefault="005B5F6A" w:rsidP="005E0DF4">
            <w:pPr>
              <w:spacing w:after="0" w:line="240" w:lineRule="auto"/>
              <w:rPr>
                <w:lang w:val="sr-Latn-RS"/>
              </w:rPr>
            </w:pPr>
            <w:r>
              <w:rPr>
                <w:lang w:val="sr-Latn-RS"/>
              </w:rPr>
              <w:t>Tank vent</w:t>
            </w:r>
          </w:p>
        </w:tc>
        <w:tc>
          <w:tcPr>
            <w:tcW w:w="2968" w:type="dxa"/>
            <w:shd w:val="clear" w:color="auto" w:fill="auto"/>
            <w:vAlign w:val="center"/>
          </w:tcPr>
          <w:p w:rsidR="00713458" w:rsidRPr="00C76741" w:rsidRDefault="005B5F6A" w:rsidP="005B5F6A">
            <w:pPr>
              <w:spacing w:after="0" w:line="240" w:lineRule="auto"/>
              <w:rPr>
                <w:lang w:val="sr-Latn-RS"/>
              </w:rPr>
            </w:pPr>
            <w:r>
              <w:rPr>
                <w:lang w:val="sr-Latn-RS"/>
              </w:rPr>
              <w:t>Venting pipe on the tank positioned to ensure that overspilled water from the tank does not get into the vehicles assemblies and damage them (either temporarily or permanently)</w:t>
            </w:r>
            <w:r w:rsidR="00713458" w:rsidRPr="00C76741">
              <w:rPr>
                <w:lang w:val="sr-Latn-RS"/>
              </w:rPr>
              <w:t xml:space="preserve"> </w:t>
            </w:r>
          </w:p>
        </w:tc>
        <w:tc>
          <w:tcPr>
            <w:tcW w:w="1802" w:type="dxa"/>
            <w:shd w:val="clear" w:color="auto" w:fill="auto"/>
          </w:tcPr>
          <w:p w:rsidR="00713458" w:rsidRPr="00C76741" w:rsidRDefault="00713458" w:rsidP="005E0DF4">
            <w:pPr>
              <w:spacing w:after="0" w:line="240" w:lineRule="auto"/>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5B5F6A" w:rsidP="005B5F6A">
            <w:pPr>
              <w:spacing w:after="0" w:line="240" w:lineRule="auto"/>
              <w:rPr>
                <w:lang w:val="sr-Latn-RS"/>
              </w:rPr>
            </w:pPr>
            <w:r>
              <w:rPr>
                <w:lang w:val="sr-Latn-RS"/>
              </w:rPr>
              <w:t>Foam tank capacity</w:t>
            </w:r>
          </w:p>
        </w:tc>
        <w:tc>
          <w:tcPr>
            <w:tcW w:w="2968" w:type="dxa"/>
            <w:shd w:val="clear" w:color="auto" w:fill="auto"/>
            <w:vAlign w:val="center"/>
          </w:tcPr>
          <w:p w:rsidR="005E0DF4" w:rsidRPr="00C76741" w:rsidRDefault="005B5F6A" w:rsidP="005E0DF4">
            <w:pPr>
              <w:spacing w:after="0" w:line="240" w:lineRule="auto"/>
              <w:rPr>
                <w:lang w:val="sr-Latn-RS"/>
              </w:rPr>
            </w:pPr>
            <w:r>
              <w:rPr>
                <w:lang w:val="sr-Latn-RS"/>
              </w:rPr>
              <w:t>1,000 L</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5B5F6A" w:rsidP="005E0DF4">
            <w:pPr>
              <w:spacing w:after="0" w:line="240" w:lineRule="auto"/>
              <w:rPr>
                <w:lang w:val="sr-Latn-RS"/>
              </w:rPr>
            </w:pPr>
            <w:r>
              <w:rPr>
                <w:lang w:val="sr-Latn-RS"/>
              </w:rPr>
              <w:t>Materi</w:t>
            </w:r>
            <w:r w:rsidR="005E0DF4" w:rsidRPr="00C76741">
              <w:rPr>
                <w:lang w:val="sr-Latn-RS"/>
              </w:rPr>
              <w:t>al</w:t>
            </w:r>
          </w:p>
        </w:tc>
        <w:tc>
          <w:tcPr>
            <w:tcW w:w="2968" w:type="dxa"/>
            <w:shd w:val="clear" w:color="auto" w:fill="auto"/>
            <w:vAlign w:val="center"/>
          </w:tcPr>
          <w:p w:rsidR="005E0DF4" w:rsidRPr="00C76741" w:rsidRDefault="005B5F6A" w:rsidP="005E0DF4">
            <w:pPr>
              <w:spacing w:after="0" w:line="240" w:lineRule="auto"/>
              <w:rPr>
                <w:lang w:val="sr-Latn-RS"/>
              </w:rPr>
            </w:pPr>
            <w:r>
              <w:rPr>
                <w:lang w:val="sr-Latn-RS"/>
              </w:rPr>
              <w:t>Stainless steel</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F800D4" w:rsidTr="00173A52">
        <w:trPr>
          <w:jc w:val="center"/>
        </w:trPr>
        <w:tc>
          <w:tcPr>
            <w:tcW w:w="5508" w:type="dxa"/>
            <w:shd w:val="clear" w:color="auto" w:fill="auto"/>
            <w:vAlign w:val="center"/>
          </w:tcPr>
          <w:p w:rsidR="005E0DF4" w:rsidRPr="00C76741" w:rsidRDefault="005B5F6A" w:rsidP="005E0DF4">
            <w:pPr>
              <w:spacing w:after="0" w:line="240" w:lineRule="auto"/>
              <w:rPr>
                <w:lang w:val="sr-Latn-RS"/>
              </w:rPr>
            </w:pPr>
            <w:r>
              <w:rPr>
                <w:lang w:val="sr-Latn-RS"/>
              </w:rPr>
              <w:t>Shape</w:t>
            </w:r>
          </w:p>
        </w:tc>
        <w:tc>
          <w:tcPr>
            <w:tcW w:w="2968" w:type="dxa"/>
            <w:shd w:val="clear" w:color="auto" w:fill="auto"/>
            <w:vAlign w:val="center"/>
          </w:tcPr>
          <w:p w:rsidR="005E0DF4" w:rsidRPr="00C76741" w:rsidRDefault="005B5F6A" w:rsidP="005B5F6A">
            <w:pPr>
              <w:spacing w:after="0" w:line="240" w:lineRule="auto"/>
              <w:rPr>
                <w:lang w:val="sr-Latn-RS"/>
              </w:rPr>
            </w:pPr>
            <w:r>
              <w:rPr>
                <w:lang w:val="sr-Latn-RS"/>
              </w:rPr>
              <w:t>Adjusted to the superstructure</w:t>
            </w:r>
            <w:r w:rsidR="005E0DF4" w:rsidRPr="00C76741">
              <w:rPr>
                <w:lang w:val="sr-Latn-RS"/>
              </w:rPr>
              <w:t>,</w:t>
            </w:r>
            <w:r>
              <w:rPr>
                <w:lang w:val="sr-Latn-RS"/>
              </w:rPr>
              <w:t xml:space="preserve"> with elastic support and waveprotectors within the tank to prevent sudder overspill.</w:t>
            </w:r>
            <w:r w:rsidR="005E0DF4" w:rsidRPr="00C76741">
              <w:rPr>
                <w:lang w:val="sr-Latn-RS"/>
              </w:rPr>
              <w:t xml:space="preserve"> </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F800D4" w:rsidTr="00173A52">
        <w:trPr>
          <w:jc w:val="center"/>
        </w:trPr>
        <w:tc>
          <w:tcPr>
            <w:tcW w:w="5508" w:type="dxa"/>
            <w:shd w:val="clear" w:color="auto" w:fill="auto"/>
            <w:vAlign w:val="center"/>
          </w:tcPr>
          <w:p w:rsidR="005E0DF4" w:rsidRPr="00C76741" w:rsidRDefault="005B5F6A" w:rsidP="005E0DF4">
            <w:pPr>
              <w:spacing w:after="0" w:line="240" w:lineRule="auto"/>
              <w:rPr>
                <w:lang w:val="sr-Latn-RS"/>
              </w:rPr>
            </w:pPr>
            <w:r>
              <w:rPr>
                <w:lang w:val="sr-Latn-RS"/>
              </w:rPr>
              <w:t>Tank hatch</w:t>
            </w:r>
          </w:p>
        </w:tc>
        <w:tc>
          <w:tcPr>
            <w:tcW w:w="2968" w:type="dxa"/>
            <w:shd w:val="clear" w:color="auto" w:fill="auto"/>
            <w:vAlign w:val="center"/>
          </w:tcPr>
          <w:p w:rsidR="005E0DF4" w:rsidRPr="00C76741" w:rsidRDefault="005B5F6A" w:rsidP="005E0DF4">
            <w:pPr>
              <w:spacing w:after="0" w:line="240" w:lineRule="auto"/>
              <w:rPr>
                <w:lang w:val="sr-Latn-RS"/>
              </w:rPr>
            </w:pPr>
            <w:r>
              <w:rPr>
                <w:lang w:val="sr-Latn-RS"/>
              </w:rPr>
              <w:t>On top of the tank with the possibility to open from the upper side of the superstructure, minimum diameter being 480 mm with locking mechanism</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5E0DF4" w:rsidP="005B5F6A">
            <w:pPr>
              <w:spacing w:after="0" w:line="240" w:lineRule="auto"/>
              <w:rPr>
                <w:lang w:val="sr-Latn-RS"/>
              </w:rPr>
            </w:pPr>
            <w:r w:rsidRPr="00C76741">
              <w:rPr>
                <w:lang w:val="sr-Latn-RS"/>
              </w:rPr>
              <w:t>AT v</w:t>
            </w:r>
            <w:r w:rsidR="005B5F6A">
              <w:rPr>
                <w:lang w:val="sr-Latn-RS"/>
              </w:rPr>
              <w:t>alve</w:t>
            </w:r>
          </w:p>
        </w:tc>
        <w:tc>
          <w:tcPr>
            <w:tcW w:w="2968" w:type="dxa"/>
            <w:shd w:val="clear" w:color="auto" w:fill="auto"/>
            <w:vAlign w:val="center"/>
          </w:tcPr>
          <w:p w:rsidR="005E0DF4" w:rsidRPr="00C76741" w:rsidRDefault="005B5F6A" w:rsidP="005B5F6A">
            <w:pPr>
              <w:spacing w:after="0" w:line="240" w:lineRule="auto"/>
              <w:rPr>
                <w:lang w:val="sr-Latn-RS"/>
              </w:rPr>
            </w:pPr>
            <w:r>
              <w:rPr>
                <w:lang w:val="sr-Latn-RS"/>
              </w:rPr>
              <w:t>sub-pressure and overpressure regulation</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5B5F6A" w:rsidP="005E0DF4">
            <w:pPr>
              <w:spacing w:after="0" w:line="240" w:lineRule="auto"/>
              <w:rPr>
                <w:lang w:val="sr-Latn-RS"/>
              </w:rPr>
            </w:pPr>
            <w:r>
              <w:rPr>
                <w:lang w:val="sr-Latn-RS"/>
              </w:rPr>
              <w:t>Foam level gauge</w:t>
            </w:r>
          </w:p>
        </w:tc>
        <w:tc>
          <w:tcPr>
            <w:tcW w:w="2968" w:type="dxa"/>
            <w:shd w:val="clear" w:color="auto" w:fill="auto"/>
            <w:vAlign w:val="center"/>
          </w:tcPr>
          <w:p w:rsidR="005E0DF4" w:rsidRPr="00C76741" w:rsidRDefault="005B5F6A" w:rsidP="005B5F6A">
            <w:pPr>
              <w:spacing w:after="0" w:line="240" w:lineRule="auto"/>
              <w:rPr>
                <w:lang w:val="sr-Latn-RS"/>
              </w:rPr>
            </w:pPr>
            <w:r>
              <w:rPr>
                <w:lang w:val="sr-Latn-RS"/>
              </w:rPr>
              <w:t>foam level indicator on the pump control panel</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5B5F6A" w:rsidP="005B5F6A">
            <w:pPr>
              <w:spacing w:after="0" w:line="240" w:lineRule="auto"/>
              <w:rPr>
                <w:lang w:val="sr-Latn-RS"/>
              </w:rPr>
            </w:pPr>
            <w:r>
              <w:rPr>
                <w:lang w:val="sr-Latn-RS"/>
              </w:rPr>
              <w:t>Connector, pump pre-mix attachment</w:t>
            </w:r>
          </w:p>
        </w:tc>
        <w:tc>
          <w:tcPr>
            <w:tcW w:w="2968" w:type="dxa"/>
            <w:shd w:val="clear" w:color="auto" w:fill="auto"/>
            <w:vAlign w:val="center"/>
          </w:tcPr>
          <w:p w:rsidR="005E0DF4" w:rsidRPr="00C76741" w:rsidRDefault="005B5F6A" w:rsidP="005B5F6A">
            <w:pPr>
              <w:spacing w:after="0" w:line="240" w:lineRule="auto"/>
              <w:rPr>
                <w:lang w:val="sr-Latn-RS"/>
              </w:rPr>
            </w:pPr>
            <w:r>
              <w:rPr>
                <w:lang w:val="sr-Latn-RS"/>
              </w:rPr>
              <w:t>minimum</w:t>
            </w:r>
            <w:r w:rsidR="005E0DF4" w:rsidRPr="00C76741">
              <w:rPr>
                <w:lang w:val="sr-Latn-RS"/>
              </w:rPr>
              <w:t xml:space="preserve"> Ø 25 mm</w:t>
            </w:r>
            <w:r>
              <w:rPr>
                <w:lang w:val="sr-Latn-RS"/>
              </w:rPr>
              <w:t xml:space="preserve"> in </w:t>
            </w:r>
            <w:r>
              <w:rPr>
                <w:lang w:val="sr-Latn-RS"/>
              </w:rPr>
              <w:lastRenderedPageBreak/>
              <w:t>accordance with the pump capacity</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5B5F6A" w:rsidP="005B5F6A">
            <w:pPr>
              <w:spacing w:after="0" w:line="240" w:lineRule="auto"/>
              <w:rPr>
                <w:lang w:val="sr-Latn-RS"/>
              </w:rPr>
            </w:pPr>
            <w:r>
              <w:rPr>
                <w:lang w:val="sr-Latn-RS"/>
              </w:rPr>
              <w:lastRenderedPageBreak/>
              <w:t xml:space="preserve">Foam discharge </w:t>
            </w:r>
            <w:r w:rsidR="00DA36D0">
              <w:rPr>
                <w:lang w:val="sr-Latn-RS"/>
              </w:rPr>
              <w:t>attachment</w:t>
            </w:r>
          </w:p>
        </w:tc>
        <w:tc>
          <w:tcPr>
            <w:tcW w:w="2968" w:type="dxa"/>
            <w:shd w:val="clear" w:color="auto" w:fill="auto"/>
            <w:vAlign w:val="center"/>
          </w:tcPr>
          <w:p w:rsidR="005E0DF4" w:rsidRPr="00C76741" w:rsidRDefault="005E0DF4" w:rsidP="005E0DF4">
            <w:pPr>
              <w:spacing w:after="0" w:line="240" w:lineRule="auto"/>
              <w:rPr>
                <w:lang w:val="sr-Latn-RS"/>
              </w:rPr>
            </w:pPr>
            <w:r w:rsidRPr="00C76741">
              <w:rPr>
                <w:lang w:val="sr-Latn-RS"/>
              </w:rPr>
              <w:t>Ø 25 mm</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DA36D0" w:rsidP="00DA36D0">
            <w:pPr>
              <w:spacing w:after="0" w:line="240" w:lineRule="auto"/>
              <w:rPr>
                <w:lang w:val="sr-Latn-RS"/>
              </w:rPr>
            </w:pPr>
            <w:r>
              <w:rPr>
                <w:lang w:val="sr-Latn-RS"/>
              </w:rPr>
              <w:t>Stable pump is positioned in the storage in the rear part of the vehicle</w:t>
            </w:r>
          </w:p>
        </w:tc>
        <w:tc>
          <w:tcPr>
            <w:tcW w:w="2968" w:type="dxa"/>
            <w:shd w:val="clear" w:color="auto" w:fill="auto"/>
            <w:vAlign w:val="center"/>
          </w:tcPr>
          <w:p w:rsidR="005E0DF4" w:rsidRPr="00C76741" w:rsidRDefault="00DA36D0" w:rsidP="00DA36D0">
            <w:pPr>
              <w:spacing w:after="0" w:line="240" w:lineRule="auto"/>
              <w:rPr>
                <w:lang w:val="sr-Latn-RS"/>
              </w:rPr>
            </w:pPr>
            <w:r>
              <w:rPr>
                <w:lang w:val="sr-Latn-RS"/>
              </w:rPr>
              <w:t xml:space="preserve">Average pressure is minimum 10 bar </w:t>
            </w:r>
            <w:r w:rsidR="005E0DF4" w:rsidRPr="00C76741">
              <w:rPr>
                <w:lang w:val="sr-Latn-RS"/>
              </w:rPr>
              <w:t>/4</w:t>
            </w:r>
            <w:r>
              <w:rPr>
                <w:lang w:val="sr-Latn-RS"/>
              </w:rPr>
              <w:t>,</w:t>
            </w:r>
            <w:r w:rsidR="005E0DF4" w:rsidRPr="00C76741">
              <w:rPr>
                <w:lang w:val="sr-Latn-RS"/>
              </w:rPr>
              <w:t xml:space="preserve">000 </w:t>
            </w:r>
            <w:r>
              <w:rPr>
                <w:lang w:val="sr-Latn-RS"/>
              </w:rPr>
              <w:t>L</w:t>
            </w:r>
            <w:r w:rsidR="005E0DF4" w:rsidRPr="00C76741">
              <w:rPr>
                <w:lang w:val="sr-Latn-RS"/>
              </w:rPr>
              <w:t>/min</w:t>
            </w:r>
            <w:r>
              <w:rPr>
                <w:lang w:val="sr-Latn-RS"/>
              </w:rPr>
              <w:t xml:space="preserve">. and high pressure up to </w:t>
            </w:r>
            <w:r w:rsidR="005E0DF4" w:rsidRPr="00C76741">
              <w:rPr>
                <w:lang w:val="sr-Latn-RS"/>
              </w:rPr>
              <w:t>40 bar</w:t>
            </w:r>
            <w:r>
              <w:rPr>
                <w:lang w:val="sr-Latn-RS"/>
              </w:rPr>
              <w:t>s/200 L/</w:t>
            </w:r>
            <w:r w:rsidR="005E0DF4" w:rsidRPr="00C76741">
              <w:rPr>
                <w:lang w:val="sr-Latn-RS"/>
              </w:rPr>
              <w:t xml:space="preserve">min </w:t>
            </w:r>
            <w:r>
              <w:rPr>
                <w:lang w:val="sr-Latn-RS"/>
              </w:rPr>
              <w:t>and a drive shaft</w:t>
            </w:r>
          </w:p>
          <w:p w:rsidR="005E0DF4" w:rsidRPr="00DA36D0" w:rsidRDefault="00DA36D0" w:rsidP="00B80B6F">
            <w:pPr>
              <w:spacing w:after="0" w:line="240" w:lineRule="auto"/>
              <w:rPr>
                <w:lang w:val="en-GB"/>
              </w:rPr>
            </w:pPr>
            <w:r>
              <w:rPr>
                <w:lang w:val="sr-Latn-RS"/>
              </w:rPr>
              <w:t xml:space="preserve">Fixed on the supporting frame  of the superstructure. By opening </w:t>
            </w:r>
            <w:r>
              <w:rPr>
                <w:lang w:val="en-GB"/>
              </w:rPr>
              <w:t xml:space="preserve">roll up door of the rear storage </w:t>
            </w:r>
            <w:r w:rsidR="00B80B6F">
              <w:rPr>
                <w:lang w:val="en-GB"/>
              </w:rPr>
              <w:t>system</w:t>
            </w:r>
            <w:r>
              <w:rPr>
                <w:lang w:val="en-GB"/>
              </w:rPr>
              <w:t xml:space="preserve"> (pump storage), installed LED lights are automatically turned on along with the pump control panel. Stable pump should also have the possibility of operating at medium and high pressure at the same time.</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5E0DF4" w:rsidP="005E0DF4">
            <w:pPr>
              <w:spacing w:after="0" w:line="240" w:lineRule="auto"/>
              <w:rPr>
                <w:lang w:val="sr-Latn-RS"/>
              </w:rPr>
            </w:pPr>
            <w:r w:rsidRPr="00C76741">
              <w:rPr>
                <w:lang w:val="sr-Latn-RS"/>
              </w:rPr>
              <w:t>Standard</w:t>
            </w:r>
          </w:p>
        </w:tc>
        <w:tc>
          <w:tcPr>
            <w:tcW w:w="2968" w:type="dxa"/>
            <w:shd w:val="clear" w:color="auto" w:fill="auto"/>
            <w:vAlign w:val="center"/>
          </w:tcPr>
          <w:p w:rsidR="005E0DF4" w:rsidRPr="00C76741" w:rsidRDefault="005E0DF4" w:rsidP="005E0DF4">
            <w:pPr>
              <w:spacing w:after="0" w:line="240" w:lineRule="auto"/>
              <w:rPr>
                <w:lang w:val="sr-Latn-RS"/>
              </w:rPr>
            </w:pPr>
            <w:r w:rsidRPr="00C76741">
              <w:rPr>
                <w:lang w:val="sr-Latn-RS"/>
              </w:rPr>
              <w:t>EN 1028</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DA36D0" w:rsidP="005E0DF4">
            <w:pPr>
              <w:spacing w:after="0" w:line="240" w:lineRule="auto"/>
              <w:rPr>
                <w:lang w:val="sr-Latn-RS"/>
              </w:rPr>
            </w:pPr>
            <w:r>
              <w:rPr>
                <w:lang w:val="sr-Latn-RS"/>
              </w:rPr>
              <w:t>Protection</w:t>
            </w:r>
          </w:p>
        </w:tc>
        <w:tc>
          <w:tcPr>
            <w:tcW w:w="2968" w:type="dxa"/>
            <w:shd w:val="clear" w:color="auto" w:fill="auto"/>
            <w:vAlign w:val="center"/>
          </w:tcPr>
          <w:p w:rsidR="005E0DF4" w:rsidRPr="00C76741" w:rsidRDefault="00DA36D0" w:rsidP="005E0DF4">
            <w:pPr>
              <w:spacing w:after="0" w:line="240" w:lineRule="auto"/>
              <w:rPr>
                <w:lang w:val="sr-Latn-RS"/>
              </w:rPr>
            </w:pPr>
            <w:r>
              <w:rPr>
                <w:lang w:val="sr-Latn-RS"/>
              </w:rPr>
              <w:t>Automatic overheat protection</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DA36D0" w:rsidP="005E0DF4">
            <w:pPr>
              <w:spacing w:after="0" w:line="240" w:lineRule="auto"/>
              <w:rPr>
                <w:lang w:val="sr-Latn-RS"/>
              </w:rPr>
            </w:pPr>
            <w:r>
              <w:rPr>
                <w:lang w:val="sr-Latn-RS"/>
              </w:rPr>
              <w:t>Medium pressure level</w:t>
            </w:r>
            <w:r w:rsidR="005E0DF4" w:rsidRPr="00C76741">
              <w:rPr>
                <w:lang w:val="sr-Latn-RS"/>
              </w:rPr>
              <w:t>:</w:t>
            </w:r>
          </w:p>
          <w:p w:rsidR="005E0DF4" w:rsidRPr="00C76741" w:rsidRDefault="005E0DF4" w:rsidP="005E0DF4">
            <w:pPr>
              <w:spacing w:after="0" w:line="240" w:lineRule="auto"/>
              <w:rPr>
                <w:lang w:val="sr-Latn-RS"/>
              </w:rPr>
            </w:pPr>
          </w:p>
        </w:tc>
        <w:tc>
          <w:tcPr>
            <w:tcW w:w="2968" w:type="dxa"/>
            <w:shd w:val="clear" w:color="auto" w:fill="auto"/>
            <w:vAlign w:val="center"/>
          </w:tcPr>
          <w:p w:rsidR="005E0DF4" w:rsidRPr="00C76741" w:rsidRDefault="00DA36D0" w:rsidP="00BE3541">
            <w:pPr>
              <w:spacing w:after="0" w:line="240" w:lineRule="auto"/>
              <w:rPr>
                <w:lang w:val="sr-Latn-RS"/>
              </w:rPr>
            </w:pPr>
            <w:r>
              <w:rPr>
                <w:lang w:val="sr-Latn-RS"/>
              </w:rPr>
              <w:t xml:space="preserve">Minimum </w:t>
            </w:r>
            <w:r w:rsidR="005E0DF4" w:rsidRPr="00C76741">
              <w:rPr>
                <w:lang w:val="sr-Latn-RS"/>
              </w:rPr>
              <w:t xml:space="preserve">2 </w:t>
            </w:r>
            <w:r>
              <w:rPr>
                <w:lang w:val="sr-Latn-RS"/>
              </w:rPr>
              <w:t>vents with non-return valves 75 mm in diameter on the rear side of the vehicle (on the right and left-hand side of the pump</w:t>
            </w:r>
            <w:r w:rsidR="005E0DF4" w:rsidRPr="00C76741">
              <w:rPr>
                <w:lang w:val="sr-Latn-RS"/>
              </w:rPr>
              <w:t xml:space="preserve">)     </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BE3541" w:rsidP="00BE3541">
            <w:pPr>
              <w:spacing w:after="0" w:line="240" w:lineRule="auto"/>
              <w:rPr>
                <w:lang w:val="sr-Latn-RS"/>
              </w:rPr>
            </w:pPr>
            <w:r>
              <w:rPr>
                <w:lang w:val="sr-Latn-RS"/>
              </w:rPr>
              <w:t>Medium pressure winch</w:t>
            </w:r>
          </w:p>
        </w:tc>
        <w:tc>
          <w:tcPr>
            <w:tcW w:w="2968" w:type="dxa"/>
            <w:shd w:val="clear" w:color="auto" w:fill="auto"/>
            <w:vAlign w:val="center"/>
          </w:tcPr>
          <w:p w:rsidR="005E0DF4" w:rsidRPr="00C76741" w:rsidRDefault="005E0DF4" w:rsidP="00BE3541">
            <w:pPr>
              <w:spacing w:after="0" w:line="240" w:lineRule="auto"/>
              <w:rPr>
                <w:lang w:val="sr-Latn-RS"/>
              </w:rPr>
            </w:pPr>
            <w:r w:rsidRPr="00C76741">
              <w:rPr>
                <w:lang w:val="sr-Latn-RS"/>
              </w:rPr>
              <w:t xml:space="preserve">1 </w:t>
            </w:r>
            <w:r w:rsidR="00BE3541">
              <w:rPr>
                <w:lang w:val="sr-Latn-RS"/>
              </w:rPr>
              <w:t>outlet</w:t>
            </w:r>
            <w:r w:rsidRPr="00C76741">
              <w:rPr>
                <w:lang w:val="sr-Latn-RS"/>
              </w:rPr>
              <w:t xml:space="preserve"> NO 25</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BE3541" w:rsidP="005E0DF4">
            <w:pPr>
              <w:spacing w:after="0" w:line="240" w:lineRule="auto"/>
              <w:rPr>
                <w:lang w:val="sr-Latn-RS"/>
              </w:rPr>
            </w:pPr>
            <w:r>
              <w:rPr>
                <w:lang w:val="sr-Latn-RS"/>
              </w:rPr>
              <w:t>High pressure winch</w:t>
            </w:r>
          </w:p>
        </w:tc>
        <w:tc>
          <w:tcPr>
            <w:tcW w:w="2968" w:type="dxa"/>
            <w:shd w:val="clear" w:color="auto" w:fill="auto"/>
            <w:vAlign w:val="center"/>
          </w:tcPr>
          <w:p w:rsidR="005E0DF4" w:rsidRPr="00C76741" w:rsidRDefault="005E0DF4" w:rsidP="00BE3541">
            <w:pPr>
              <w:spacing w:after="0" w:line="240" w:lineRule="auto"/>
              <w:rPr>
                <w:lang w:val="sr-Latn-RS"/>
              </w:rPr>
            </w:pPr>
            <w:r w:rsidRPr="00C76741">
              <w:rPr>
                <w:lang w:val="sr-Latn-RS"/>
              </w:rPr>
              <w:t xml:space="preserve">1 </w:t>
            </w:r>
            <w:r w:rsidR="00BE3541">
              <w:rPr>
                <w:lang w:val="sr-Latn-RS"/>
              </w:rPr>
              <w:t>outlet minimum</w:t>
            </w:r>
            <w:r w:rsidRPr="00C76741">
              <w:rPr>
                <w:lang w:val="sr-Latn-RS"/>
              </w:rPr>
              <w:t xml:space="preserve"> NO19</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BE3541" w:rsidP="00BE3541">
            <w:pPr>
              <w:spacing w:after="0" w:line="240" w:lineRule="auto"/>
              <w:rPr>
                <w:lang w:val="sr-Latn-RS"/>
              </w:rPr>
            </w:pPr>
            <w:r>
              <w:rPr>
                <w:lang w:val="sr-Latn-RS"/>
              </w:rPr>
              <w:t>Two-piston device for water suction</w:t>
            </w:r>
            <w:r w:rsidR="005E0DF4" w:rsidRPr="00C76741">
              <w:rPr>
                <w:lang w:val="sr-Latn-RS"/>
              </w:rPr>
              <w:t xml:space="preserve"> (va</w:t>
            </w:r>
            <w:r>
              <w:rPr>
                <w:lang w:val="sr-Latn-RS"/>
              </w:rPr>
              <w:t>cuu</w:t>
            </w:r>
            <w:r w:rsidR="005E0DF4" w:rsidRPr="00C76741">
              <w:rPr>
                <w:lang w:val="sr-Latn-RS"/>
              </w:rPr>
              <w:t>m)</w:t>
            </w:r>
          </w:p>
        </w:tc>
        <w:tc>
          <w:tcPr>
            <w:tcW w:w="2968" w:type="dxa"/>
            <w:shd w:val="clear" w:color="auto" w:fill="auto"/>
            <w:vAlign w:val="center"/>
          </w:tcPr>
          <w:p w:rsidR="005E0DF4" w:rsidRPr="00C76741" w:rsidRDefault="00BE3541" w:rsidP="00B80B6F">
            <w:pPr>
              <w:spacing w:after="0" w:line="240" w:lineRule="auto"/>
              <w:rPr>
                <w:lang w:val="sr-Latn-RS"/>
              </w:rPr>
            </w:pPr>
            <w:r>
              <w:rPr>
                <w:lang w:val="sr-Latn-RS"/>
              </w:rPr>
              <w:t xml:space="preserve">Automatic </w:t>
            </w:r>
            <w:r w:rsidR="00B80B6F">
              <w:rPr>
                <w:lang w:val="sr-Latn-RS"/>
              </w:rPr>
              <w:t>start up/shutdown</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BE3541" w:rsidP="005E0DF4">
            <w:pPr>
              <w:spacing w:after="0" w:line="240" w:lineRule="auto"/>
              <w:rPr>
                <w:lang w:val="sr-Latn-RS"/>
              </w:rPr>
            </w:pPr>
            <w:r>
              <w:rPr>
                <w:lang w:val="sr-Latn-RS"/>
              </w:rPr>
              <w:t>Pre-mixer</w:t>
            </w:r>
          </w:p>
        </w:tc>
        <w:tc>
          <w:tcPr>
            <w:tcW w:w="2968" w:type="dxa"/>
            <w:shd w:val="clear" w:color="auto" w:fill="auto"/>
            <w:vAlign w:val="center"/>
          </w:tcPr>
          <w:p w:rsidR="005E0DF4" w:rsidRPr="00C76741" w:rsidRDefault="00BE3541" w:rsidP="005E0DF4">
            <w:pPr>
              <w:spacing w:after="0" w:line="240" w:lineRule="auto"/>
              <w:rPr>
                <w:lang w:val="sr-Latn-RS"/>
              </w:rPr>
            </w:pPr>
            <w:r>
              <w:rPr>
                <w:lang w:val="sr-Latn-RS"/>
              </w:rPr>
              <w:t>Automatic dosages in all pump operating ranges</w:t>
            </w:r>
            <w:r w:rsidR="005E0DF4" w:rsidRPr="00C76741">
              <w:rPr>
                <w:lang w:val="sr-Latn-RS"/>
              </w:rPr>
              <w:t xml:space="preserve"> </w:t>
            </w:r>
            <w:r>
              <w:rPr>
                <w:lang w:val="sr-Latn-RS"/>
              </w:rPr>
              <w:t xml:space="preserve">- </w:t>
            </w:r>
            <w:r w:rsidR="005E0DF4" w:rsidRPr="00C76741">
              <w:rPr>
                <w:lang w:val="sr-Latn-RS"/>
              </w:rPr>
              <w:t xml:space="preserve"> 1%, 3%, 6%</w:t>
            </w:r>
          </w:p>
          <w:p w:rsidR="005E0DF4" w:rsidRPr="00C76741" w:rsidRDefault="00BE3541" w:rsidP="00BE3541">
            <w:pPr>
              <w:spacing w:after="0" w:line="240" w:lineRule="auto"/>
              <w:rPr>
                <w:lang w:val="sr-Latn-RS"/>
              </w:rPr>
            </w:pPr>
            <w:r>
              <w:rPr>
                <w:lang w:val="sr-Latn-RS"/>
              </w:rPr>
              <w:t>Possibility of foam sucction from external vessel</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BE3541" w:rsidP="00B80B6F">
            <w:pPr>
              <w:spacing w:after="0" w:line="240" w:lineRule="auto"/>
              <w:rPr>
                <w:lang w:val="sr-Latn-RS"/>
              </w:rPr>
            </w:pPr>
            <w:r>
              <w:rPr>
                <w:lang w:val="sr-Latn-RS"/>
              </w:rPr>
              <w:t>Control instrument panel</w:t>
            </w:r>
            <w:r w:rsidR="005E0DF4" w:rsidRPr="00C76741">
              <w:rPr>
                <w:lang w:val="sr-Latn-RS"/>
              </w:rPr>
              <w:t xml:space="preserve"> – </w:t>
            </w:r>
            <w:r>
              <w:rPr>
                <w:lang w:val="sr-Latn-RS"/>
              </w:rPr>
              <w:t xml:space="preserve">water-resistant with manul </w:t>
            </w:r>
            <w:r w:rsidR="00B80B6F">
              <w:rPr>
                <w:lang w:val="sr-Latn-RS"/>
              </w:rPr>
              <w:t>startup</w:t>
            </w:r>
            <w:r>
              <w:rPr>
                <w:lang w:val="sr-Latn-RS"/>
              </w:rPr>
              <w:t>/shutdown and control functions (circuit breakers)</w:t>
            </w:r>
          </w:p>
        </w:tc>
        <w:tc>
          <w:tcPr>
            <w:tcW w:w="2968" w:type="dxa"/>
            <w:shd w:val="clear" w:color="auto" w:fill="auto"/>
            <w:vAlign w:val="center"/>
          </w:tcPr>
          <w:p w:rsidR="005E0DF4" w:rsidRPr="00C76741" w:rsidRDefault="00BE3541" w:rsidP="005E0DF4">
            <w:pPr>
              <w:spacing w:after="0" w:line="240" w:lineRule="auto"/>
              <w:rPr>
                <w:lang w:val="sr-Latn-RS"/>
              </w:rPr>
            </w:pPr>
            <w:r>
              <w:rPr>
                <w:lang w:val="sr-Latn-RS"/>
              </w:rPr>
              <w:t>Positioned in the rear of the superstructure:</w:t>
            </w:r>
          </w:p>
          <w:p w:rsidR="005E0DF4" w:rsidRPr="00C76741" w:rsidRDefault="00BE3541" w:rsidP="005E0DF4">
            <w:pPr>
              <w:spacing w:after="0" w:line="240" w:lineRule="auto"/>
              <w:rPr>
                <w:lang w:val="sr-Latn-RS"/>
              </w:rPr>
            </w:pPr>
            <w:r>
              <w:rPr>
                <w:lang w:val="sr-Latn-RS"/>
              </w:rPr>
              <w:t>- pump startup command</w:t>
            </w:r>
            <w:r w:rsidR="005E0DF4" w:rsidRPr="00C76741">
              <w:rPr>
                <w:lang w:val="sr-Latn-RS"/>
              </w:rPr>
              <w:t xml:space="preserve">, </w:t>
            </w:r>
          </w:p>
          <w:p w:rsidR="005E0DF4" w:rsidRPr="00C76741" w:rsidRDefault="005E0DF4" w:rsidP="005E0DF4">
            <w:pPr>
              <w:spacing w:after="0" w:line="240" w:lineRule="auto"/>
              <w:rPr>
                <w:lang w:val="sr-Latn-RS"/>
              </w:rPr>
            </w:pPr>
            <w:r w:rsidRPr="00C76741">
              <w:rPr>
                <w:lang w:val="sr-Latn-RS"/>
              </w:rPr>
              <w:t xml:space="preserve">- </w:t>
            </w:r>
            <w:r w:rsidR="00BE3541">
              <w:rPr>
                <w:lang w:val="sr-Latn-RS"/>
              </w:rPr>
              <w:t>auxiliary drive (pump) startup indicator</w:t>
            </w:r>
          </w:p>
          <w:p w:rsidR="005E0DF4" w:rsidRPr="00C76741" w:rsidRDefault="00BE3541" w:rsidP="005E0DF4">
            <w:pPr>
              <w:spacing w:after="0" w:line="240" w:lineRule="auto"/>
              <w:rPr>
                <w:lang w:val="sr-Latn-RS"/>
              </w:rPr>
            </w:pPr>
            <w:r>
              <w:rPr>
                <w:lang w:val="sr-Latn-RS"/>
              </w:rPr>
              <w:t>- engine (pump) revoluation indicator,</w:t>
            </w:r>
          </w:p>
          <w:p w:rsidR="00BE3541" w:rsidRDefault="005E0DF4" w:rsidP="005E0DF4">
            <w:pPr>
              <w:spacing w:after="0" w:line="240" w:lineRule="auto"/>
              <w:rPr>
                <w:lang w:val="sr-Latn-RS"/>
              </w:rPr>
            </w:pPr>
            <w:r w:rsidRPr="00C76741">
              <w:rPr>
                <w:lang w:val="sr-Latn-RS"/>
              </w:rPr>
              <w:t xml:space="preserve">- </w:t>
            </w:r>
            <w:r w:rsidR="00BE3541">
              <w:rPr>
                <w:lang w:val="sr-Latn-RS"/>
              </w:rPr>
              <w:t>command for opening/closing the valve</w:t>
            </w:r>
            <w:r w:rsidRPr="00C76741">
              <w:rPr>
                <w:lang w:val="sr-Latn-RS"/>
              </w:rPr>
              <w:t xml:space="preserve"> – </w:t>
            </w:r>
            <w:r w:rsidR="00BE3541">
              <w:rPr>
                <w:lang w:val="sr-Latn-RS"/>
              </w:rPr>
              <w:t>water entering the pump from the tank,</w:t>
            </w:r>
          </w:p>
          <w:p w:rsidR="005E0DF4" w:rsidRPr="00C76741" w:rsidRDefault="00BE3541" w:rsidP="005E0DF4">
            <w:pPr>
              <w:spacing w:after="0" w:line="240" w:lineRule="auto"/>
              <w:rPr>
                <w:lang w:val="sr-Latn-RS"/>
              </w:rPr>
            </w:pPr>
            <w:r>
              <w:rPr>
                <w:lang w:val="sr-Latn-RS"/>
              </w:rPr>
              <w:t>- command for opening /closing the valve</w:t>
            </w:r>
            <w:r w:rsidR="005E0DF4" w:rsidRPr="00C76741">
              <w:rPr>
                <w:lang w:val="sr-Latn-RS"/>
              </w:rPr>
              <w:t xml:space="preserve"> – </w:t>
            </w:r>
            <w:r>
              <w:rPr>
                <w:lang w:val="sr-Latn-RS"/>
              </w:rPr>
              <w:t>foam entering the mixer and for foaming dosages of1%, 3% and 6%</w:t>
            </w:r>
            <w:r w:rsidR="005E0DF4" w:rsidRPr="00C76741">
              <w:rPr>
                <w:lang w:val="sr-Latn-RS"/>
              </w:rPr>
              <w:t xml:space="preserve"> </w:t>
            </w:r>
          </w:p>
          <w:p w:rsidR="005E0DF4" w:rsidRPr="00C76741" w:rsidRDefault="005E0DF4" w:rsidP="005E0DF4">
            <w:pPr>
              <w:spacing w:after="0" w:line="240" w:lineRule="auto"/>
              <w:rPr>
                <w:lang w:val="sr-Latn-RS"/>
              </w:rPr>
            </w:pPr>
            <w:r w:rsidRPr="00C76741">
              <w:rPr>
                <w:lang w:val="sr-Latn-RS"/>
              </w:rPr>
              <w:t xml:space="preserve">- </w:t>
            </w:r>
            <w:r w:rsidR="00BE3541">
              <w:rPr>
                <w:lang w:val="sr-Latn-RS"/>
              </w:rPr>
              <w:t>command for startup /shutdown of the</w:t>
            </w:r>
            <w:r w:rsidRPr="00C76741">
              <w:rPr>
                <w:lang w:val="sr-Latn-RS"/>
              </w:rPr>
              <w:t xml:space="preserve"> </w:t>
            </w:r>
            <w:r w:rsidR="00BE3541">
              <w:rPr>
                <w:lang w:val="sr-Latn-RS"/>
              </w:rPr>
              <w:t xml:space="preserve">foam suction from external source i.e.  </w:t>
            </w:r>
            <w:r w:rsidR="00F14826">
              <w:rPr>
                <w:lang w:val="sr-Latn-RS"/>
              </w:rPr>
              <w:t>rinsing of installations</w:t>
            </w:r>
            <w:r w:rsidRPr="00C76741">
              <w:rPr>
                <w:lang w:val="sr-Latn-RS"/>
              </w:rPr>
              <w:t>,</w:t>
            </w:r>
          </w:p>
          <w:p w:rsidR="005E0DF4" w:rsidRPr="00C76741" w:rsidRDefault="005E0DF4" w:rsidP="005E0DF4">
            <w:pPr>
              <w:spacing w:after="0" w:line="240" w:lineRule="auto"/>
              <w:rPr>
                <w:lang w:val="sr-Latn-RS"/>
              </w:rPr>
            </w:pPr>
            <w:r w:rsidRPr="00C76741">
              <w:rPr>
                <w:lang w:val="sr-Latn-RS"/>
              </w:rPr>
              <w:t xml:space="preserve">- </w:t>
            </w:r>
            <w:r w:rsidR="00F14826">
              <w:rPr>
                <w:lang w:val="sr-Latn-RS"/>
              </w:rPr>
              <w:t>command for medium pressure winch startup</w:t>
            </w:r>
            <w:r w:rsidRPr="00C76741">
              <w:rPr>
                <w:lang w:val="sr-Latn-RS"/>
              </w:rPr>
              <w:t xml:space="preserve"> </w:t>
            </w:r>
          </w:p>
          <w:p w:rsidR="005E0DF4" w:rsidRPr="00C76741" w:rsidRDefault="005E0DF4" w:rsidP="005E0DF4">
            <w:pPr>
              <w:spacing w:after="0" w:line="240" w:lineRule="auto"/>
              <w:rPr>
                <w:lang w:val="sr-Latn-RS"/>
              </w:rPr>
            </w:pPr>
            <w:r w:rsidRPr="00C76741">
              <w:rPr>
                <w:lang w:val="sr-Latn-RS"/>
              </w:rPr>
              <w:t xml:space="preserve">- </w:t>
            </w:r>
            <w:r w:rsidR="00F14826">
              <w:rPr>
                <w:lang w:val="sr-Latn-RS"/>
              </w:rPr>
              <w:t xml:space="preserve">command for high pressure </w:t>
            </w:r>
            <w:r w:rsidR="00F14826">
              <w:rPr>
                <w:lang w:val="sr-Latn-RS"/>
              </w:rPr>
              <w:lastRenderedPageBreak/>
              <w:t>winch startup</w:t>
            </w:r>
            <w:r w:rsidRPr="00C76741">
              <w:rPr>
                <w:lang w:val="sr-Latn-RS"/>
              </w:rPr>
              <w:t xml:space="preserve"> </w:t>
            </w:r>
          </w:p>
          <w:p w:rsidR="005E0DF4" w:rsidRPr="00C76741" w:rsidRDefault="005E0DF4" w:rsidP="005E0DF4">
            <w:pPr>
              <w:spacing w:after="0" w:line="240" w:lineRule="auto"/>
              <w:rPr>
                <w:lang w:val="sr-Latn-RS"/>
              </w:rPr>
            </w:pPr>
            <w:r w:rsidRPr="00C76741">
              <w:rPr>
                <w:lang w:val="sr-Latn-RS"/>
              </w:rPr>
              <w:t xml:space="preserve">- </w:t>
            </w:r>
            <w:r w:rsidR="00F14826">
              <w:rPr>
                <w:lang w:val="sr-Latn-RS"/>
              </w:rPr>
              <w:t>medium (normal) pressure gauge,</w:t>
            </w:r>
            <w:r w:rsidRPr="00C76741">
              <w:rPr>
                <w:lang w:val="sr-Latn-RS"/>
              </w:rPr>
              <w:t xml:space="preserve"> </w:t>
            </w:r>
          </w:p>
          <w:p w:rsidR="005E0DF4" w:rsidRPr="00C76741" w:rsidRDefault="005E0DF4" w:rsidP="005E0DF4">
            <w:pPr>
              <w:spacing w:after="0" w:line="240" w:lineRule="auto"/>
              <w:rPr>
                <w:lang w:val="sr-Latn-RS"/>
              </w:rPr>
            </w:pPr>
            <w:r w:rsidRPr="00C76741">
              <w:rPr>
                <w:lang w:val="sr-Latn-RS"/>
              </w:rPr>
              <w:t xml:space="preserve">- </w:t>
            </w:r>
            <w:r w:rsidR="00F14826">
              <w:rPr>
                <w:lang w:val="sr-Latn-RS"/>
              </w:rPr>
              <w:t>high pressure gauge</w:t>
            </w:r>
            <w:r w:rsidRPr="00C76741">
              <w:rPr>
                <w:lang w:val="sr-Latn-RS"/>
              </w:rPr>
              <w:t xml:space="preserve">, </w:t>
            </w:r>
          </w:p>
          <w:p w:rsidR="005E0DF4" w:rsidRPr="00C76741" w:rsidRDefault="005E0DF4" w:rsidP="005E0DF4">
            <w:pPr>
              <w:spacing w:after="0" w:line="240" w:lineRule="auto"/>
              <w:rPr>
                <w:lang w:val="sr-Latn-RS"/>
              </w:rPr>
            </w:pPr>
            <w:r w:rsidRPr="00C76741">
              <w:rPr>
                <w:lang w:val="sr-Latn-RS"/>
              </w:rPr>
              <w:t xml:space="preserve">- </w:t>
            </w:r>
            <w:r w:rsidR="00F14826">
              <w:rPr>
                <w:lang w:val="sr-Latn-RS"/>
              </w:rPr>
              <w:t>mano-vacuum gauge</w:t>
            </w:r>
          </w:p>
          <w:p w:rsidR="005E0DF4" w:rsidRPr="00C76741" w:rsidRDefault="005E0DF4" w:rsidP="005E0DF4">
            <w:pPr>
              <w:spacing w:after="0" w:line="240" w:lineRule="auto"/>
              <w:rPr>
                <w:lang w:val="sr-Latn-RS"/>
              </w:rPr>
            </w:pPr>
            <w:r w:rsidRPr="00C76741">
              <w:rPr>
                <w:lang w:val="sr-Latn-RS"/>
              </w:rPr>
              <w:t xml:space="preserve">- </w:t>
            </w:r>
            <w:r w:rsidR="00F14826">
              <w:rPr>
                <w:lang w:val="sr-Latn-RS"/>
              </w:rPr>
              <w:t>work hour counter</w:t>
            </w:r>
            <w:r w:rsidRPr="00C76741">
              <w:rPr>
                <w:lang w:val="sr-Latn-RS"/>
              </w:rPr>
              <w:t xml:space="preserve">, </w:t>
            </w:r>
          </w:p>
          <w:p w:rsidR="005E0DF4" w:rsidRPr="00C76741" w:rsidRDefault="005E0DF4" w:rsidP="005E0DF4">
            <w:pPr>
              <w:spacing w:after="0" w:line="240" w:lineRule="auto"/>
              <w:rPr>
                <w:lang w:val="sr-Latn-RS"/>
              </w:rPr>
            </w:pPr>
            <w:r w:rsidRPr="00C76741">
              <w:rPr>
                <w:lang w:val="sr-Latn-RS"/>
              </w:rPr>
              <w:t xml:space="preserve">- </w:t>
            </w:r>
            <w:r w:rsidR="00F14826">
              <w:rPr>
                <w:lang w:val="sr-Latn-RS"/>
              </w:rPr>
              <w:t>tank water level indicator,</w:t>
            </w:r>
            <w:r w:rsidRPr="00C76741">
              <w:rPr>
                <w:lang w:val="sr-Latn-RS"/>
              </w:rPr>
              <w:t xml:space="preserve"> </w:t>
            </w:r>
          </w:p>
          <w:p w:rsidR="005E0DF4" w:rsidRPr="00C76741" w:rsidRDefault="005E0DF4" w:rsidP="005E0DF4">
            <w:pPr>
              <w:spacing w:after="0" w:line="240" w:lineRule="auto"/>
              <w:rPr>
                <w:lang w:val="sr-Latn-RS"/>
              </w:rPr>
            </w:pPr>
            <w:r w:rsidRPr="00C76741">
              <w:rPr>
                <w:lang w:val="sr-Latn-RS"/>
              </w:rPr>
              <w:t xml:space="preserve">- </w:t>
            </w:r>
            <w:r w:rsidR="00F14826">
              <w:rPr>
                <w:lang w:val="sr-Latn-RS"/>
              </w:rPr>
              <w:t>command panel lighting</w:t>
            </w:r>
            <w:r w:rsidRPr="00C76741">
              <w:rPr>
                <w:lang w:val="sr-Latn-RS"/>
              </w:rPr>
              <w:t>,</w:t>
            </w:r>
          </w:p>
          <w:p w:rsidR="005E0DF4" w:rsidRPr="00C76741" w:rsidRDefault="005E0DF4" w:rsidP="005E0DF4">
            <w:pPr>
              <w:spacing w:after="0" w:line="240" w:lineRule="auto"/>
              <w:rPr>
                <w:lang w:val="sr-Latn-RS"/>
              </w:rPr>
            </w:pPr>
            <w:r w:rsidRPr="00C76741">
              <w:rPr>
                <w:lang w:val="sr-Latn-RS"/>
              </w:rPr>
              <w:t xml:space="preserve">- </w:t>
            </w:r>
            <w:r w:rsidR="00F14826">
              <w:rPr>
                <w:lang w:val="sr-Latn-RS"/>
              </w:rPr>
              <w:t>exterior lighting startup switch</w:t>
            </w:r>
            <w:r w:rsidRPr="00C76741">
              <w:rPr>
                <w:lang w:val="sr-Latn-RS"/>
              </w:rPr>
              <w:t>.</w:t>
            </w:r>
          </w:p>
          <w:p w:rsidR="005E0DF4" w:rsidRPr="00C76741" w:rsidRDefault="00F14826" w:rsidP="00F14826">
            <w:pPr>
              <w:spacing w:after="0" w:line="240" w:lineRule="auto"/>
              <w:rPr>
                <w:lang w:val="sr-Latn-RS"/>
              </w:rPr>
            </w:pPr>
            <w:r>
              <w:rPr>
                <w:lang w:val="sr-Latn-RS"/>
              </w:rPr>
              <w:t xml:space="preserve">All commands and instruments must fitted in the way to enable easy inspection and to ensure their functionality </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F14826" w:rsidP="00DD59CA">
            <w:pPr>
              <w:spacing w:after="0" w:line="240" w:lineRule="auto"/>
              <w:rPr>
                <w:lang w:val="sr-Latn-RS"/>
              </w:rPr>
            </w:pPr>
            <w:r>
              <w:rPr>
                <w:lang w:val="sr-Latn-RS"/>
              </w:rPr>
              <w:lastRenderedPageBreak/>
              <w:t xml:space="preserve">Water and foam </w:t>
            </w:r>
            <w:r w:rsidR="00716F63">
              <w:rPr>
                <w:lang w:val="sr-Latn-RS"/>
              </w:rPr>
              <w:t>eject</w:t>
            </w:r>
            <w:r w:rsidR="00DD59CA">
              <w:rPr>
                <w:lang w:val="sr-Latn-RS"/>
              </w:rPr>
              <w:t>or</w:t>
            </w:r>
            <w:r>
              <w:rPr>
                <w:lang w:val="sr-Latn-RS"/>
              </w:rPr>
              <w:t xml:space="preserve"> capacity</w:t>
            </w:r>
            <w:r w:rsidR="005E0DF4" w:rsidRPr="00C76741">
              <w:rPr>
                <w:lang w:val="sr-Latn-RS"/>
              </w:rPr>
              <w:t xml:space="preserve">  </w:t>
            </w:r>
          </w:p>
        </w:tc>
        <w:tc>
          <w:tcPr>
            <w:tcW w:w="2968" w:type="dxa"/>
            <w:shd w:val="clear" w:color="auto" w:fill="auto"/>
            <w:vAlign w:val="center"/>
          </w:tcPr>
          <w:p w:rsidR="005E0DF4" w:rsidRPr="00C76741" w:rsidRDefault="005E0DF4" w:rsidP="00DD59CA">
            <w:pPr>
              <w:spacing w:after="0" w:line="240" w:lineRule="auto"/>
              <w:rPr>
                <w:lang w:val="sr-Latn-RS"/>
              </w:rPr>
            </w:pPr>
            <w:r w:rsidRPr="00C76741">
              <w:rPr>
                <w:lang w:val="sr-Latn-RS"/>
              </w:rPr>
              <w:t>Minimalno 3</w:t>
            </w:r>
            <w:r w:rsidR="00DD59CA">
              <w:rPr>
                <w:lang w:val="sr-Latn-RS"/>
              </w:rPr>
              <w:t>,</w:t>
            </w:r>
            <w:r w:rsidRPr="00C76741">
              <w:rPr>
                <w:lang w:val="sr-Latn-RS"/>
              </w:rPr>
              <w:t xml:space="preserve">000 </w:t>
            </w:r>
            <w:r w:rsidR="00DD59CA">
              <w:rPr>
                <w:lang w:val="sr-Latn-RS"/>
              </w:rPr>
              <w:t>Ll/min, with adjustable capacity</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DD59CA" w:rsidP="005E0DF4">
            <w:pPr>
              <w:spacing w:after="0" w:line="240" w:lineRule="auto"/>
              <w:rPr>
                <w:lang w:val="sr-Latn-RS"/>
              </w:rPr>
            </w:pPr>
            <w:r>
              <w:rPr>
                <w:lang w:val="sr-Latn-RS"/>
              </w:rPr>
              <w:t xml:space="preserve">Nozzle </w:t>
            </w:r>
          </w:p>
        </w:tc>
        <w:tc>
          <w:tcPr>
            <w:tcW w:w="2968" w:type="dxa"/>
            <w:shd w:val="clear" w:color="auto" w:fill="auto"/>
            <w:vAlign w:val="center"/>
          </w:tcPr>
          <w:p w:rsidR="005E0DF4" w:rsidRPr="00C76741" w:rsidRDefault="00DD59CA" w:rsidP="00DD59CA">
            <w:pPr>
              <w:spacing w:after="0" w:line="240" w:lineRule="auto"/>
              <w:rPr>
                <w:lang w:val="sr-Latn-RS"/>
              </w:rPr>
            </w:pPr>
            <w:r>
              <w:rPr>
                <w:lang w:val="sr-Latn-RS"/>
              </w:rPr>
              <w:t>Full-stream or dispersed jet</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DD59CA" w:rsidP="00DD59CA">
            <w:pPr>
              <w:spacing w:after="0" w:line="240" w:lineRule="auto"/>
              <w:rPr>
                <w:lang w:val="sr-Latn-RS"/>
              </w:rPr>
            </w:pPr>
            <w:r>
              <w:rPr>
                <w:lang w:val="sr-Latn-RS"/>
              </w:rPr>
              <w:t>Range</w:t>
            </w:r>
            <w:r w:rsidR="005E0DF4" w:rsidRPr="00C76741">
              <w:rPr>
                <w:lang w:val="sr-Latn-RS"/>
              </w:rPr>
              <w:t xml:space="preserve"> </w:t>
            </w:r>
          </w:p>
        </w:tc>
        <w:tc>
          <w:tcPr>
            <w:tcW w:w="2968" w:type="dxa"/>
            <w:shd w:val="clear" w:color="auto" w:fill="auto"/>
            <w:vAlign w:val="center"/>
          </w:tcPr>
          <w:p w:rsidR="005E0DF4" w:rsidRPr="00C76741" w:rsidRDefault="00DD59CA" w:rsidP="00DD59CA">
            <w:pPr>
              <w:spacing w:after="0" w:line="240" w:lineRule="auto"/>
              <w:rPr>
                <w:lang w:val="sr-Latn-RS"/>
              </w:rPr>
            </w:pPr>
            <w:r>
              <w:rPr>
                <w:lang w:val="sr-Latn-RS"/>
              </w:rPr>
              <w:t>Water-</w:t>
            </w:r>
            <w:r w:rsidR="005E0DF4" w:rsidRPr="00C76741">
              <w:rPr>
                <w:lang w:val="sr-Latn-RS"/>
              </w:rPr>
              <w:t xml:space="preserve"> min</w:t>
            </w:r>
            <w:r>
              <w:rPr>
                <w:lang w:val="sr-Latn-RS"/>
              </w:rPr>
              <w:t>.</w:t>
            </w:r>
            <w:r w:rsidR="005E0DF4" w:rsidRPr="00C76741">
              <w:rPr>
                <w:lang w:val="sr-Latn-RS"/>
              </w:rPr>
              <w:t xml:space="preserve"> 50 m , </w:t>
            </w:r>
            <w:r>
              <w:rPr>
                <w:lang w:val="sr-Latn-RS"/>
              </w:rPr>
              <w:t>foam –</w:t>
            </w:r>
            <w:r w:rsidR="005E0DF4" w:rsidRPr="00C76741">
              <w:rPr>
                <w:lang w:val="sr-Latn-RS"/>
              </w:rPr>
              <w:t xml:space="preserve"> min</w:t>
            </w:r>
            <w:r>
              <w:rPr>
                <w:lang w:val="sr-Latn-RS"/>
              </w:rPr>
              <w:t>. 40 m</w:t>
            </w:r>
            <w:r w:rsidR="005E0DF4" w:rsidRPr="00C76741">
              <w:rPr>
                <w:lang w:val="sr-Latn-RS"/>
              </w:rPr>
              <w:t xml:space="preserve"> </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DD59CA" w:rsidP="005E0DF4">
            <w:pPr>
              <w:spacing w:after="0" w:line="240" w:lineRule="auto"/>
              <w:rPr>
                <w:lang w:val="sr-Latn-RS"/>
              </w:rPr>
            </w:pPr>
            <w:r>
              <w:rPr>
                <w:lang w:val="sr-Latn-RS"/>
              </w:rPr>
              <w:t>Commands</w:t>
            </w:r>
          </w:p>
        </w:tc>
        <w:tc>
          <w:tcPr>
            <w:tcW w:w="2968" w:type="dxa"/>
            <w:shd w:val="clear" w:color="auto" w:fill="auto"/>
            <w:vAlign w:val="center"/>
          </w:tcPr>
          <w:p w:rsidR="005E0DF4" w:rsidRPr="00C76741" w:rsidRDefault="00DD59CA" w:rsidP="005E0DF4">
            <w:pPr>
              <w:spacing w:after="0" w:line="240" w:lineRule="auto"/>
              <w:rPr>
                <w:lang w:val="sr-Latn-RS"/>
              </w:rPr>
            </w:pPr>
            <w:r>
              <w:rPr>
                <w:lang w:val="sr-Latn-RS"/>
              </w:rPr>
              <w:t>Remote</w:t>
            </w:r>
            <w:r w:rsidR="005E0DF4" w:rsidRPr="00C76741">
              <w:rPr>
                <w:lang w:val="sr-Latn-RS"/>
              </w:rPr>
              <w:t>/</w:t>
            </w:r>
            <w:r>
              <w:rPr>
                <w:lang w:val="sr-Latn-RS"/>
              </w:rPr>
              <w:t xml:space="preserve"> manual commands with the possibility for turning co</w:t>
            </w:r>
            <w:r w:rsidR="00E9718B">
              <w:rPr>
                <w:lang w:val="sr-Latn-RS"/>
              </w:rPr>
              <w:t>r</w:t>
            </w:r>
            <w:r>
              <w:rPr>
                <w:lang w:val="sr-Latn-RS"/>
              </w:rPr>
              <w:t>ner horizontal</w:t>
            </w:r>
            <w:r w:rsidR="00E9718B">
              <w:rPr>
                <w:lang w:val="sr-Latn-RS"/>
              </w:rPr>
              <w:t>ly</w:t>
            </w:r>
            <w:r>
              <w:rPr>
                <w:lang w:val="sr-Latn-RS"/>
              </w:rPr>
              <w:t xml:space="preserve"> (360</w:t>
            </w:r>
            <w:r w:rsidR="00E9718B">
              <w:rPr>
                <w:lang w:val="sr-Latn-RS"/>
              </w:rPr>
              <w:t xml:space="preserve"> degrees) and vertically</w:t>
            </w:r>
            <w:r w:rsidR="005E0DF4" w:rsidRPr="00C76741">
              <w:rPr>
                <w:lang w:val="sr-Latn-RS"/>
              </w:rPr>
              <w:t xml:space="preserve"> </w:t>
            </w:r>
          </w:p>
          <w:p w:rsidR="005E0DF4" w:rsidRPr="00C76741" w:rsidRDefault="005E0DF4" w:rsidP="00E9718B">
            <w:pPr>
              <w:spacing w:after="0" w:line="240" w:lineRule="auto"/>
              <w:rPr>
                <w:lang w:val="sr-Latn-RS"/>
              </w:rPr>
            </w:pPr>
            <w:r w:rsidRPr="00C76741">
              <w:rPr>
                <w:lang w:val="sr-Latn-RS"/>
              </w:rPr>
              <w:t xml:space="preserve">(-15o </w:t>
            </w:r>
            <w:r w:rsidR="00E9718B">
              <w:rPr>
                <w:lang w:val="sr-Latn-RS"/>
              </w:rPr>
              <w:t>to</w:t>
            </w:r>
            <w:r w:rsidRPr="00C76741">
              <w:rPr>
                <w:lang w:val="sr-Latn-RS"/>
              </w:rPr>
              <w:t xml:space="preserve"> +75o mm )</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E9718B" w:rsidP="00E9718B">
            <w:pPr>
              <w:spacing w:after="0" w:line="240" w:lineRule="auto"/>
              <w:rPr>
                <w:lang w:val="sr-Latn-RS"/>
              </w:rPr>
            </w:pPr>
            <w:r>
              <w:rPr>
                <w:lang w:val="sr-Latn-RS"/>
              </w:rPr>
              <w:t>Suction hose</w:t>
            </w:r>
          </w:p>
        </w:tc>
        <w:tc>
          <w:tcPr>
            <w:tcW w:w="2968" w:type="dxa"/>
            <w:shd w:val="clear" w:color="auto" w:fill="auto"/>
            <w:vAlign w:val="center"/>
          </w:tcPr>
          <w:p w:rsidR="00E9718B" w:rsidRDefault="005E0DF4" w:rsidP="00E9718B">
            <w:pPr>
              <w:spacing w:after="0" w:line="240" w:lineRule="auto"/>
              <w:rPr>
                <w:lang w:val="sr-Latn-RS"/>
              </w:rPr>
            </w:pPr>
            <w:r w:rsidRPr="00C76741">
              <w:rPr>
                <w:lang w:val="sr-Latn-RS"/>
              </w:rPr>
              <w:t xml:space="preserve">Ø 110 mm, </w:t>
            </w:r>
            <w:r w:rsidR="00E9718B">
              <w:rPr>
                <w:lang w:val="sr-Latn-RS"/>
              </w:rPr>
              <w:t>for external water suction</w:t>
            </w:r>
          </w:p>
          <w:p w:rsidR="005E0DF4" w:rsidRPr="00C76741" w:rsidRDefault="005E0DF4" w:rsidP="00E9718B">
            <w:pPr>
              <w:spacing w:after="0" w:line="240" w:lineRule="auto"/>
              <w:rPr>
                <w:lang w:val="sr-Latn-RS"/>
              </w:rPr>
            </w:pPr>
            <w:r w:rsidRPr="00C76741">
              <w:rPr>
                <w:lang w:val="sr-Latn-RS"/>
              </w:rPr>
              <w:t xml:space="preserve">Ø 25 mm </w:t>
            </w:r>
            <w:r w:rsidR="00E9718B">
              <w:rPr>
                <w:lang w:val="sr-Latn-RS"/>
              </w:rPr>
              <w:t>attachment for foam suction outside of the vehicle</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E9718B" w:rsidP="005E0DF4">
            <w:pPr>
              <w:spacing w:after="0" w:line="240" w:lineRule="auto"/>
              <w:rPr>
                <w:lang w:val="sr-Latn-RS"/>
              </w:rPr>
            </w:pPr>
            <w:r>
              <w:rPr>
                <w:lang w:val="sr-Latn-RS"/>
              </w:rPr>
              <w:t>Discharge hose</w:t>
            </w:r>
          </w:p>
        </w:tc>
        <w:tc>
          <w:tcPr>
            <w:tcW w:w="2968" w:type="dxa"/>
            <w:shd w:val="clear" w:color="auto" w:fill="auto"/>
            <w:vAlign w:val="center"/>
          </w:tcPr>
          <w:p w:rsidR="005E0DF4" w:rsidRPr="00C76741" w:rsidRDefault="005E0DF4" w:rsidP="005E0DF4">
            <w:pPr>
              <w:spacing w:after="0" w:line="240" w:lineRule="auto"/>
              <w:rPr>
                <w:lang w:val="sr-Latn-RS"/>
              </w:rPr>
            </w:pPr>
            <w:r w:rsidRPr="00C76741">
              <w:rPr>
                <w:lang w:val="sr-Latn-RS"/>
              </w:rPr>
              <w:t xml:space="preserve">Minimum 2 </w:t>
            </w:r>
            <w:r w:rsidR="00E9718B">
              <w:rPr>
                <w:lang w:val="sr-Latn-RS"/>
              </w:rPr>
              <w:t xml:space="preserve">outlets with </w:t>
            </w:r>
            <w:r w:rsidRPr="00C76741">
              <w:rPr>
                <w:lang w:val="sr-Latn-RS"/>
              </w:rPr>
              <w:t xml:space="preserve"> </w:t>
            </w:r>
            <w:r w:rsidR="00E9718B">
              <w:rPr>
                <w:lang w:val="sr-Latn-RS"/>
              </w:rPr>
              <w:t>attachments</w:t>
            </w:r>
            <w:r w:rsidRPr="00C76741">
              <w:rPr>
                <w:lang w:val="sr-Latn-RS"/>
              </w:rPr>
              <w:t xml:space="preserve"> Ø 75mm, </w:t>
            </w:r>
          </w:p>
          <w:p w:rsidR="005E0DF4" w:rsidRPr="00C76741" w:rsidRDefault="005E0DF4" w:rsidP="005E0DF4">
            <w:pPr>
              <w:spacing w:after="0" w:line="240" w:lineRule="auto"/>
              <w:rPr>
                <w:lang w:val="sr-Latn-RS"/>
              </w:rPr>
            </w:pPr>
            <w:r w:rsidRPr="00C76741">
              <w:rPr>
                <w:lang w:val="sr-Latn-RS"/>
              </w:rPr>
              <w:t xml:space="preserve">1 </w:t>
            </w:r>
            <w:r w:rsidR="00E9718B">
              <w:rPr>
                <w:lang w:val="sr-Latn-RS"/>
              </w:rPr>
              <w:t>medium pressure winch outlet</w:t>
            </w:r>
            <w:r w:rsidRPr="00C76741">
              <w:rPr>
                <w:lang w:val="sr-Latn-RS"/>
              </w:rPr>
              <w:t xml:space="preserve">, </w:t>
            </w:r>
          </w:p>
          <w:p w:rsidR="005E0DF4" w:rsidRPr="00C76741" w:rsidRDefault="005E0DF4" w:rsidP="005E0DF4">
            <w:pPr>
              <w:spacing w:after="0" w:line="240" w:lineRule="auto"/>
              <w:rPr>
                <w:lang w:val="sr-Latn-RS"/>
              </w:rPr>
            </w:pPr>
            <w:r w:rsidRPr="00C76741">
              <w:rPr>
                <w:lang w:val="sr-Latn-RS"/>
              </w:rPr>
              <w:t xml:space="preserve">1 </w:t>
            </w:r>
            <w:r w:rsidR="00E9718B">
              <w:rPr>
                <w:lang w:val="sr-Latn-RS"/>
              </w:rPr>
              <w:t>high pressure winch outlet</w:t>
            </w:r>
            <w:r w:rsidRPr="00C76741">
              <w:rPr>
                <w:lang w:val="sr-Latn-RS"/>
              </w:rPr>
              <w:t xml:space="preserve">, </w:t>
            </w:r>
          </w:p>
          <w:p w:rsidR="00E9718B" w:rsidRDefault="00E9718B" w:rsidP="005E0DF4">
            <w:pPr>
              <w:spacing w:after="0" w:line="240" w:lineRule="auto"/>
              <w:rPr>
                <w:lang w:val="sr-Latn-RS"/>
              </w:rPr>
            </w:pPr>
            <w:r>
              <w:rPr>
                <w:lang w:val="sr-Latn-RS"/>
              </w:rPr>
              <w:t>hose for pre-mixer</w:t>
            </w:r>
            <w:r w:rsidR="005E0DF4" w:rsidRPr="00C76741">
              <w:rPr>
                <w:lang w:val="sr-Latn-RS"/>
              </w:rPr>
              <w:t>,</w:t>
            </w:r>
            <w:r>
              <w:rPr>
                <w:lang w:val="sr-Latn-RS"/>
              </w:rPr>
              <w:t xml:space="preserve"> water for pump circulation – return line </w:t>
            </w:r>
          </w:p>
          <w:p w:rsidR="005E0DF4" w:rsidRPr="00C76741" w:rsidRDefault="00E9718B" w:rsidP="005E0DF4">
            <w:pPr>
              <w:spacing w:after="0" w:line="240" w:lineRule="auto"/>
              <w:rPr>
                <w:lang w:val="sr-Latn-RS"/>
              </w:rPr>
            </w:pPr>
            <w:r>
              <w:rPr>
                <w:lang w:val="sr-Latn-RS"/>
              </w:rPr>
              <w:t xml:space="preserve">line for stable monitor nozzle </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E9718B" w:rsidP="005E0DF4">
            <w:pPr>
              <w:spacing w:after="0" w:line="240" w:lineRule="auto"/>
              <w:rPr>
                <w:lang w:val="sr-Latn-RS"/>
              </w:rPr>
            </w:pPr>
            <w:r>
              <w:rPr>
                <w:lang w:val="sr-Latn-RS"/>
              </w:rPr>
              <w:t>Pre-mixer</w:t>
            </w:r>
          </w:p>
        </w:tc>
        <w:tc>
          <w:tcPr>
            <w:tcW w:w="2968" w:type="dxa"/>
            <w:shd w:val="clear" w:color="auto" w:fill="auto"/>
            <w:vAlign w:val="center"/>
          </w:tcPr>
          <w:p w:rsidR="005E0DF4" w:rsidRPr="00C76741" w:rsidRDefault="005E0DF4" w:rsidP="00E9718B">
            <w:pPr>
              <w:spacing w:after="0" w:line="240" w:lineRule="auto"/>
              <w:rPr>
                <w:lang w:val="sr-Latn-RS"/>
              </w:rPr>
            </w:pPr>
            <w:r w:rsidRPr="00C76741">
              <w:rPr>
                <w:lang w:val="sr-Latn-RS"/>
              </w:rPr>
              <w:t>Autom</w:t>
            </w:r>
            <w:r w:rsidR="00E9718B">
              <w:rPr>
                <w:lang w:val="sr-Latn-RS"/>
              </w:rPr>
              <w:t xml:space="preserve">atic dosages in all pump operating ranges: </w:t>
            </w:r>
            <w:r w:rsidRPr="00C76741">
              <w:rPr>
                <w:lang w:val="sr-Latn-RS"/>
              </w:rPr>
              <w:t>1% , 3%, 6%</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E9718B" w:rsidP="00E9718B">
            <w:pPr>
              <w:spacing w:after="0" w:line="240" w:lineRule="auto"/>
              <w:rPr>
                <w:lang w:val="sr-Latn-RS"/>
              </w:rPr>
            </w:pPr>
            <w:r>
              <w:rPr>
                <w:lang w:val="sr-Latn-RS"/>
              </w:rPr>
              <w:t>Control instrument panel</w:t>
            </w:r>
            <w:r w:rsidR="005E0DF4" w:rsidRPr="00C76741">
              <w:rPr>
                <w:lang w:val="sr-Latn-RS"/>
              </w:rPr>
              <w:t xml:space="preserve"> – </w:t>
            </w:r>
            <w:r>
              <w:rPr>
                <w:lang w:val="sr-Latn-RS"/>
              </w:rPr>
              <w:t>water-resistant with manual startup and shutdown of drive and control functions (switches</w:t>
            </w:r>
            <w:r w:rsidR="005E0DF4" w:rsidRPr="00C76741">
              <w:rPr>
                <w:lang w:val="sr-Latn-RS"/>
              </w:rPr>
              <w:t>)</w:t>
            </w:r>
          </w:p>
        </w:tc>
        <w:tc>
          <w:tcPr>
            <w:tcW w:w="2968" w:type="dxa"/>
            <w:shd w:val="clear" w:color="auto" w:fill="auto"/>
            <w:vAlign w:val="center"/>
          </w:tcPr>
          <w:p w:rsidR="005E0DF4" w:rsidRDefault="005E0DF4" w:rsidP="005E0DF4">
            <w:pPr>
              <w:spacing w:after="0" w:line="240" w:lineRule="auto"/>
              <w:rPr>
                <w:lang w:val="sr-Latn-RS"/>
              </w:rPr>
            </w:pPr>
            <w:r w:rsidRPr="00C76741">
              <w:rPr>
                <w:lang w:val="sr-Latn-RS"/>
              </w:rPr>
              <w:t>P</w:t>
            </w:r>
            <w:r w:rsidR="00E9718B">
              <w:rPr>
                <w:lang w:val="sr-Latn-RS"/>
              </w:rPr>
              <w:t xml:space="preserve">ositioned in the rear part of the superstructure </w:t>
            </w:r>
          </w:p>
          <w:p w:rsidR="005E0DF4" w:rsidRPr="00C76741" w:rsidRDefault="00E9718B" w:rsidP="005E0DF4">
            <w:pPr>
              <w:spacing w:after="0" w:line="240" w:lineRule="auto"/>
              <w:rPr>
                <w:lang w:val="sr-Latn-RS"/>
              </w:rPr>
            </w:pPr>
            <w:r>
              <w:rPr>
                <w:lang w:val="sr-Latn-RS"/>
              </w:rPr>
              <w:t>Requirements are specified under the pump engine</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E9718B" w:rsidP="005E0DF4">
            <w:pPr>
              <w:spacing w:after="0" w:line="240" w:lineRule="auto"/>
              <w:rPr>
                <w:lang w:val="sr-Latn-RS"/>
              </w:rPr>
            </w:pPr>
            <w:r>
              <w:rPr>
                <w:lang w:val="sr-Latn-RS"/>
              </w:rPr>
              <w:t>Medium pressure hydrualic winch</w:t>
            </w:r>
          </w:p>
        </w:tc>
        <w:tc>
          <w:tcPr>
            <w:tcW w:w="2968" w:type="dxa"/>
            <w:shd w:val="clear" w:color="auto" w:fill="auto"/>
            <w:vAlign w:val="center"/>
          </w:tcPr>
          <w:p w:rsidR="005E0DF4" w:rsidRPr="00C76741" w:rsidRDefault="00E9718B" w:rsidP="005E0DF4">
            <w:pPr>
              <w:spacing w:after="0" w:line="240" w:lineRule="auto"/>
              <w:rPr>
                <w:lang w:val="sr-Latn-RS"/>
              </w:rPr>
            </w:pPr>
            <w:r>
              <w:rPr>
                <w:lang w:val="sr-Latn-RS"/>
              </w:rPr>
              <w:t>Reinforced rubber hose in line with the standard</w:t>
            </w:r>
            <w:r w:rsidR="005E0DF4" w:rsidRPr="00C76741">
              <w:rPr>
                <w:lang w:val="sr-Latn-RS"/>
              </w:rPr>
              <w:t xml:space="preserve">  EN 1947, </w:t>
            </w:r>
            <w:r>
              <w:rPr>
                <w:lang w:val="sr-Latn-RS"/>
              </w:rPr>
              <w:t>minimum lenght:</w:t>
            </w:r>
            <w:r w:rsidR="005E0DF4" w:rsidRPr="00C76741">
              <w:rPr>
                <w:lang w:val="sr-Latn-RS"/>
              </w:rPr>
              <w:t xml:space="preserve"> 45 m </w:t>
            </w:r>
          </w:p>
          <w:p w:rsidR="005E0DF4" w:rsidRPr="00C76741" w:rsidRDefault="005E0DF4" w:rsidP="005E0DF4">
            <w:pPr>
              <w:spacing w:after="0" w:line="240" w:lineRule="auto"/>
              <w:rPr>
                <w:lang w:val="sr-Latn-RS"/>
              </w:rPr>
            </w:pPr>
            <w:r w:rsidRPr="00C76741">
              <w:rPr>
                <w:lang w:val="sr-Latn-RS"/>
              </w:rPr>
              <w:t xml:space="preserve">Ø 25 </w:t>
            </w:r>
            <w:r w:rsidR="00E9718B">
              <w:rPr>
                <w:lang w:val="sr-Latn-RS"/>
              </w:rPr>
              <w:t xml:space="preserve">for piston nozzle with </w:t>
            </w:r>
            <w:r w:rsidRPr="00C76741">
              <w:rPr>
                <w:lang w:val="sr-Latn-RS"/>
              </w:rPr>
              <w:t xml:space="preserve"> </w:t>
            </w:r>
            <w:r w:rsidR="00E9718B">
              <w:rPr>
                <w:lang w:val="sr-Latn-RS"/>
              </w:rPr>
              <w:t>200 L</w:t>
            </w:r>
            <w:r w:rsidRPr="00C76741">
              <w:rPr>
                <w:lang w:val="sr-Latn-RS"/>
              </w:rPr>
              <w:t>/min</w:t>
            </w:r>
            <w:r w:rsidR="00E9718B">
              <w:rPr>
                <w:lang w:val="sr-Latn-RS"/>
              </w:rPr>
              <w:t xml:space="preserve"> capacity at</w:t>
            </w:r>
            <w:r w:rsidRPr="00C76741">
              <w:rPr>
                <w:lang w:val="sr-Latn-RS"/>
              </w:rPr>
              <w:t xml:space="preserve"> 8 bar</w:t>
            </w:r>
            <w:r w:rsidR="00E9718B">
              <w:rPr>
                <w:lang w:val="sr-Latn-RS"/>
              </w:rPr>
              <w:t>s and an accessory for foam.</w:t>
            </w:r>
            <w:r w:rsidRPr="00C76741">
              <w:rPr>
                <w:lang w:val="sr-Latn-RS"/>
              </w:rPr>
              <w:t xml:space="preserve"> </w:t>
            </w:r>
            <w:r w:rsidR="00E9718B">
              <w:rPr>
                <w:lang w:val="sr-Latn-RS"/>
              </w:rPr>
              <w:t>Electric hose rewinding mechanism</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auto"/>
            <w:vAlign w:val="center"/>
          </w:tcPr>
          <w:p w:rsidR="005E0DF4" w:rsidRPr="00C76741" w:rsidRDefault="00E9718B" w:rsidP="005E0DF4">
            <w:pPr>
              <w:spacing w:after="0" w:line="240" w:lineRule="auto"/>
              <w:rPr>
                <w:lang w:val="sr-Latn-RS"/>
              </w:rPr>
            </w:pPr>
            <w:r>
              <w:rPr>
                <w:lang w:val="sr-Latn-RS"/>
              </w:rPr>
              <w:t>High pressure hydrualic winch</w:t>
            </w:r>
          </w:p>
        </w:tc>
        <w:tc>
          <w:tcPr>
            <w:tcW w:w="2968" w:type="dxa"/>
            <w:shd w:val="clear" w:color="auto" w:fill="auto"/>
            <w:vAlign w:val="center"/>
          </w:tcPr>
          <w:p w:rsidR="005E0DF4" w:rsidRPr="00C76741" w:rsidRDefault="00E9718B" w:rsidP="005E0DF4">
            <w:pPr>
              <w:spacing w:after="0" w:line="240" w:lineRule="auto"/>
              <w:rPr>
                <w:lang w:val="sr-Latn-RS"/>
              </w:rPr>
            </w:pPr>
            <w:r>
              <w:rPr>
                <w:lang w:val="sr-Latn-RS"/>
              </w:rPr>
              <w:t>Reinforced multilayer rubber hose in line with the standard</w:t>
            </w:r>
            <w:r w:rsidR="005E0DF4" w:rsidRPr="00C76741">
              <w:rPr>
                <w:lang w:val="sr-Latn-RS"/>
              </w:rPr>
              <w:t xml:space="preserve"> EN 1947, </w:t>
            </w:r>
            <w:r>
              <w:rPr>
                <w:lang w:val="sr-Latn-RS"/>
              </w:rPr>
              <w:t>length: 60m with Ø 19</w:t>
            </w:r>
            <w:r w:rsidR="002F4799">
              <w:rPr>
                <w:lang w:val="sr-Latn-RS"/>
              </w:rPr>
              <w:t>, piston nozzle with 200 L/min capacity</w:t>
            </w:r>
            <w:r>
              <w:rPr>
                <w:lang w:val="sr-Latn-RS"/>
              </w:rPr>
              <w:t xml:space="preserve"> </w:t>
            </w:r>
            <w:r w:rsidR="005E0DF4" w:rsidRPr="00C76741">
              <w:rPr>
                <w:lang w:val="sr-Latn-RS"/>
              </w:rPr>
              <w:t xml:space="preserve"> </w:t>
            </w:r>
            <w:r w:rsidR="002F4799">
              <w:rPr>
                <w:lang w:val="sr-Latn-RS"/>
              </w:rPr>
              <w:t xml:space="preserve">at 40 bars and </w:t>
            </w:r>
            <w:r w:rsidR="002F4799">
              <w:rPr>
                <w:lang w:val="sr-Latn-RS"/>
              </w:rPr>
              <w:lastRenderedPageBreak/>
              <w:t>an accessory for foam.</w:t>
            </w:r>
            <w:r w:rsidR="002F4799" w:rsidRPr="00C76741">
              <w:rPr>
                <w:lang w:val="sr-Latn-RS"/>
              </w:rPr>
              <w:t xml:space="preserve"> </w:t>
            </w:r>
            <w:r w:rsidR="002F4799">
              <w:rPr>
                <w:lang w:val="sr-Latn-RS"/>
              </w:rPr>
              <w:t>Electric hose rewinding mechanism</w:t>
            </w:r>
          </w:p>
        </w:tc>
        <w:tc>
          <w:tcPr>
            <w:tcW w:w="1802" w:type="dxa"/>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5E0DF4">
        <w:trPr>
          <w:jc w:val="center"/>
        </w:trPr>
        <w:tc>
          <w:tcPr>
            <w:tcW w:w="10278" w:type="dxa"/>
            <w:gridSpan w:val="3"/>
            <w:shd w:val="clear" w:color="auto" w:fill="auto"/>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5E0DF4" w:rsidRPr="00C76741" w:rsidTr="00173A52">
        <w:trPr>
          <w:jc w:val="center"/>
        </w:trPr>
        <w:tc>
          <w:tcPr>
            <w:tcW w:w="5508" w:type="dxa"/>
            <w:shd w:val="clear" w:color="auto" w:fill="808080" w:themeFill="background1" w:themeFillShade="80"/>
            <w:vAlign w:val="center"/>
          </w:tcPr>
          <w:p w:rsidR="005E0DF4" w:rsidRPr="00C76741" w:rsidRDefault="002F4799" w:rsidP="002F4799">
            <w:pPr>
              <w:spacing w:after="0"/>
              <w:rPr>
                <w:rFonts w:ascii="Arial" w:hAnsi="Arial" w:cs="Arial"/>
                <w:b/>
                <w:bCs/>
                <w:sz w:val="20"/>
                <w:szCs w:val="20"/>
                <w:lang w:val="sr-Latn-RS"/>
              </w:rPr>
            </w:pPr>
            <w:r>
              <w:rPr>
                <w:rStyle w:val="Style1"/>
                <w:rFonts w:cs="Arial"/>
                <w:b/>
                <w:sz w:val="22"/>
                <w:lang w:val="sr-Latn-RS"/>
              </w:rPr>
              <w:t>Firefighting and rescue equipment</w:t>
            </w:r>
          </w:p>
        </w:tc>
        <w:tc>
          <w:tcPr>
            <w:tcW w:w="2968" w:type="dxa"/>
            <w:shd w:val="clear" w:color="auto" w:fill="808080" w:themeFill="background1" w:themeFillShade="80"/>
            <w:vAlign w:val="center"/>
          </w:tcPr>
          <w:p w:rsidR="005E0DF4" w:rsidRPr="00C76741" w:rsidRDefault="002F4799" w:rsidP="005E0DF4">
            <w:pPr>
              <w:spacing w:after="0"/>
              <w:jc w:val="center"/>
              <w:rPr>
                <w:rFonts w:ascii="Arial" w:hAnsi="Arial" w:cs="Arial"/>
                <w:b/>
                <w:bCs/>
                <w:sz w:val="20"/>
                <w:szCs w:val="20"/>
                <w:lang w:val="sr-Latn-RS"/>
              </w:rPr>
            </w:pPr>
            <w:r>
              <w:rPr>
                <w:rFonts w:ascii="Arial" w:hAnsi="Arial" w:cs="Arial"/>
                <w:b/>
                <w:bCs/>
                <w:sz w:val="20"/>
                <w:szCs w:val="20"/>
                <w:lang w:val="sr-Latn-RS"/>
              </w:rPr>
              <w:t>Requirements</w:t>
            </w:r>
          </w:p>
        </w:tc>
        <w:tc>
          <w:tcPr>
            <w:tcW w:w="1802" w:type="dxa"/>
            <w:shd w:val="clear" w:color="auto" w:fill="808080" w:themeFill="background1" w:themeFillShade="80"/>
            <w:vAlign w:val="center"/>
          </w:tcPr>
          <w:p w:rsidR="005E0DF4" w:rsidRPr="00C76741" w:rsidRDefault="005E0DF4"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vAlign w:val="center"/>
          </w:tcPr>
          <w:p w:rsidR="00B71682" w:rsidRPr="00C76741" w:rsidRDefault="007576B4" w:rsidP="007576B4">
            <w:pPr>
              <w:spacing w:after="0" w:line="240" w:lineRule="auto"/>
              <w:rPr>
                <w:lang w:val="sr-Latn-RS"/>
              </w:rPr>
            </w:pPr>
            <w:r>
              <w:rPr>
                <w:lang w:val="sr-Latn-RS"/>
              </w:rPr>
              <w:t>Portable battery-driven torch with EX fire protection</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3</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vAlign w:val="center"/>
          </w:tcPr>
          <w:p w:rsidR="00B71682" w:rsidRPr="00C76741" w:rsidRDefault="00B468B8" w:rsidP="00B468B8">
            <w:pPr>
              <w:spacing w:after="0" w:line="240" w:lineRule="auto"/>
              <w:rPr>
                <w:lang w:val="sr-Latn-RS"/>
              </w:rPr>
            </w:pPr>
            <w:r w:rsidRPr="00B468B8">
              <w:rPr>
                <w:lang w:val="sr-Latn-RS"/>
              </w:rPr>
              <w:t>Portable battery-driven torch with EX fire protection</w:t>
            </w:r>
            <w:r>
              <w:rPr>
                <w:lang w:val="sr-Latn-RS"/>
              </w:rPr>
              <w:t xml:space="preserve"> for helmets</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3</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vAlign w:val="center"/>
          </w:tcPr>
          <w:p w:rsidR="00B71682" w:rsidRPr="00C76741" w:rsidRDefault="00B468B8" w:rsidP="00B468B8">
            <w:pPr>
              <w:spacing w:after="0" w:line="240" w:lineRule="auto"/>
              <w:rPr>
                <w:lang w:val="sr-Latn-RS"/>
              </w:rPr>
            </w:pPr>
            <w:r>
              <w:rPr>
                <w:lang w:val="sr-Latn-RS"/>
              </w:rPr>
              <w:t>Hand-held LED battery with a charger</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vAlign w:val="center"/>
          </w:tcPr>
          <w:p w:rsidR="00B71682" w:rsidRPr="00C76741" w:rsidRDefault="00B468B8" w:rsidP="00B468B8">
            <w:pPr>
              <w:spacing w:after="0" w:line="240" w:lineRule="auto"/>
              <w:rPr>
                <w:lang w:val="sr-Latn-RS"/>
              </w:rPr>
            </w:pPr>
            <w:r>
              <w:rPr>
                <w:lang w:val="sr-Latn-RS"/>
              </w:rPr>
              <w:t>Suction hose coupling</w:t>
            </w:r>
            <w:r w:rsidR="00B71682" w:rsidRPr="00C76741">
              <w:rPr>
                <w:lang w:val="sr-Latn-RS"/>
              </w:rPr>
              <w:t xml:space="preserve"> ø 110 </w:t>
            </w:r>
            <w:r>
              <w:rPr>
                <w:lang w:val="sr-Latn-RS"/>
              </w:rPr>
              <w:t>, 1.6 m</w:t>
            </w:r>
            <w:r w:rsidR="00B71682" w:rsidRPr="00C76741">
              <w:rPr>
                <w:lang w:val="sr-Latn-RS"/>
              </w:rPr>
              <w:t xml:space="preserve"> </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4</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vAlign w:val="center"/>
          </w:tcPr>
          <w:p w:rsidR="00B71682" w:rsidRPr="00C76741" w:rsidRDefault="00B468B8" w:rsidP="00B468B8">
            <w:pPr>
              <w:spacing w:after="0" w:line="240" w:lineRule="auto"/>
              <w:rPr>
                <w:lang w:val="sr-Latn-RS"/>
              </w:rPr>
            </w:pPr>
            <w:r>
              <w:rPr>
                <w:lang w:val="sr-Latn-RS"/>
              </w:rPr>
              <w:t xml:space="preserve">Suction basket coupling ø 110 </w:t>
            </w:r>
            <w:r w:rsidR="00B71682" w:rsidRPr="00C76741">
              <w:rPr>
                <w:lang w:val="sr-Latn-RS"/>
              </w:rPr>
              <w:t xml:space="preserve"> </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1</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vAlign w:val="center"/>
          </w:tcPr>
          <w:p w:rsidR="00B71682" w:rsidRPr="00C76741" w:rsidRDefault="00B468B8" w:rsidP="00B71682">
            <w:pPr>
              <w:spacing w:after="0" w:line="240" w:lineRule="auto"/>
              <w:rPr>
                <w:lang w:val="sr-Latn-RS"/>
              </w:rPr>
            </w:pPr>
            <w:r>
              <w:rPr>
                <w:lang w:val="sr-Latn-RS"/>
              </w:rPr>
              <w:t>Suction basket and basket net</w:t>
            </w:r>
            <w:r w:rsidR="00B71682" w:rsidRPr="00C76741">
              <w:rPr>
                <w:lang w:val="sr-Latn-RS"/>
              </w:rPr>
              <w:t xml:space="preserve"> </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1</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vAlign w:val="center"/>
          </w:tcPr>
          <w:p w:rsidR="00B71682" w:rsidRPr="00C76741" w:rsidRDefault="00B468B8" w:rsidP="00B71682">
            <w:pPr>
              <w:spacing w:after="0" w:line="240" w:lineRule="auto"/>
              <w:rPr>
                <w:lang w:val="sr-Latn-RS"/>
              </w:rPr>
            </w:pPr>
            <w:r>
              <w:rPr>
                <w:lang w:val="sr-Latn-RS"/>
              </w:rPr>
              <w:t>Hydrant key</w:t>
            </w:r>
            <w:r w:rsidR="00B71682" w:rsidRPr="00C76741">
              <w:rPr>
                <w:lang w:val="sr-Latn-RS"/>
              </w:rPr>
              <w:t xml:space="preserve"> T </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1</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vAlign w:val="center"/>
          </w:tcPr>
          <w:p w:rsidR="00B71682" w:rsidRPr="00C76741" w:rsidRDefault="00B468B8" w:rsidP="00B468B8">
            <w:pPr>
              <w:spacing w:after="0" w:line="240" w:lineRule="auto"/>
              <w:rPr>
                <w:lang w:val="sr-Latn-RS"/>
              </w:rPr>
            </w:pPr>
            <w:r>
              <w:rPr>
                <w:lang w:val="sr-Latn-RS"/>
              </w:rPr>
              <w:t>Hydrant key for aboveground fire hydrant</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4</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vAlign w:val="center"/>
          </w:tcPr>
          <w:p w:rsidR="00B71682" w:rsidRPr="00C76741" w:rsidRDefault="009E2CCE" w:rsidP="009E2CCE">
            <w:pPr>
              <w:spacing w:after="0" w:line="240" w:lineRule="auto"/>
              <w:rPr>
                <w:lang w:val="sr-Latn-RS"/>
              </w:rPr>
            </w:pPr>
            <w:r>
              <w:rPr>
                <w:lang w:val="sr-Latn-RS"/>
              </w:rPr>
              <w:t>Rope bag for suction basket</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vAlign w:val="center"/>
          </w:tcPr>
          <w:p w:rsidR="00B71682" w:rsidRPr="00C76741" w:rsidRDefault="009E2CCE" w:rsidP="009E2CCE">
            <w:pPr>
              <w:spacing w:after="0" w:line="240" w:lineRule="auto"/>
              <w:rPr>
                <w:lang w:val="sr-Latn-RS"/>
              </w:rPr>
            </w:pPr>
            <w:r>
              <w:rPr>
                <w:lang w:val="sr-Latn-RS"/>
              </w:rPr>
              <w:t>Master key</w:t>
            </w:r>
            <w:r w:rsidR="00B71682" w:rsidRPr="00C76741">
              <w:rPr>
                <w:lang w:val="sr-Latn-RS"/>
              </w:rPr>
              <w:t xml:space="preserve"> ABC, </w:t>
            </w:r>
            <w:r>
              <w:rPr>
                <w:lang w:val="sr-Latn-RS"/>
              </w:rPr>
              <w:t>for STORZ couplings</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6</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vAlign w:val="center"/>
          </w:tcPr>
          <w:p w:rsidR="00B71682" w:rsidRPr="00C76741" w:rsidRDefault="009E2CCE" w:rsidP="009E2CCE">
            <w:pPr>
              <w:spacing w:after="0" w:line="240" w:lineRule="auto"/>
              <w:rPr>
                <w:lang w:val="sr-Latn-RS"/>
              </w:rPr>
            </w:pPr>
            <w:r>
              <w:rPr>
                <w:lang w:val="sr-Latn-RS"/>
              </w:rPr>
              <w:t xml:space="preserve">Busbar </w:t>
            </w:r>
            <w:r w:rsidR="00B71682" w:rsidRPr="00C76741">
              <w:rPr>
                <w:lang w:val="sr-Latn-RS"/>
              </w:rPr>
              <w:t>A/2B</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1</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9E2CCE" w:rsidP="009E2CCE">
            <w:pPr>
              <w:spacing w:after="0" w:line="240" w:lineRule="auto"/>
              <w:rPr>
                <w:lang w:val="sr-Latn-RS"/>
              </w:rPr>
            </w:pPr>
            <w:r>
              <w:rPr>
                <w:lang w:val="sr-Latn-RS"/>
              </w:rPr>
              <w:t>Manifold</w:t>
            </w:r>
            <w:r w:rsidR="00B71682" w:rsidRPr="00C76741">
              <w:rPr>
                <w:lang w:val="sr-Latn-RS"/>
              </w:rPr>
              <w:t xml:space="preserve"> B/C/B/C</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1</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vAlign w:val="center"/>
          </w:tcPr>
          <w:p w:rsidR="00B71682" w:rsidRPr="00C76741" w:rsidRDefault="009E2CCE" w:rsidP="009E2CCE">
            <w:pPr>
              <w:spacing w:after="0" w:line="240" w:lineRule="auto"/>
              <w:rPr>
                <w:lang w:val="sr-Latn-RS"/>
              </w:rPr>
            </w:pPr>
            <w:r>
              <w:rPr>
                <w:lang w:val="sr-Latn-RS"/>
              </w:rPr>
              <w:t xml:space="preserve">Cast </w:t>
            </w:r>
            <w:r w:rsidRPr="000422FF">
              <w:rPr>
                <w:lang w:val="sr-Latn-RS"/>
              </w:rPr>
              <w:t>iron reducing coupling</w:t>
            </w:r>
            <w:r>
              <w:rPr>
                <w:lang w:val="sr-Latn-RS"/>
              </w:rPr>
              <w:t xml:space="preserve"> A/B</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4</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vAlign w:val="center"/>
          </w:tcPr>
          <w:p w:rsidR="00B71682" w:rsidRPr="00C76741" w:rsidRDefault="009E2CCE" w:rsidP="00601CAC">
            <w:pPr>
              <w:spacing w:after="0" w:line="240" w:lineRule="auto"/>
              <w:rPr>
                <w:highlight w:val="yellow"/>
                <w:lang w:val="sr-Latn-RS"/>
              </w:rPr>
            </w:pPr>
            <w:r>
              <w:rPr>
                <w:lang w:val="sr-Latn-RS"/>
              </w:rPr>
              <w:t xml:space="preserve">Suction fire house  </w:t>
            </w:r>
            <w:r w:rsidR="00B71682" w:rsidRPr="00C76741">
              <w:rPr>
                <w:lang w:val="sr-Latn-RS"/>
              </w:rPr>
              <w:t xml:space="preserve">Ø 52 mm, </w:t>
            </w:r>
            <w:r>
              <w:rPr>
                <w:lang w:val="sr-Latn-RS"/>
              </w:rPr>
              <w:t>15 m long with cast iron couplings</w:t>
            </w:r>
            <w:r w:rsidR="00B71682" w:rsidRPr="00C76741">
              <w:rPr>
                <w:lang w:val="sr-Latn-RS"/>
              </w:rPr>
              <w:t xml:space="preserve"> AWG , </w:t>
            </w:r>
            <w:r w:rsidR="00601CAC">
              <w:rPr>
                <w:lang w:val="sr-Latn-RS"/>
              </w:rPr>
              <w:t>rubber coated on both sides</w:t>
            </w:r>
            <w:r w:rsidR="00B71682" w:rsidRPr="00C76741">
              <w:rPr>
                <w:lang w:val="sr-Latn-RS"/>
              </w:rPr>
              <w:t xml:space="preserve"> – </w:t>
            </w:r>
            <w:r w:rsidR="00601CAC">
              <w:rPr>
                <w:lang w:val="sr-Latn-RS"/>
              </w:rPr>
              <w:t>oil resistant</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10</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vAlign w:val="center"/>
          </w:tcPr>
          <w:p w:rsidR="00B71682" w:rsidRPr="00C76741" w:rsidRDefault="00601CAC" w:rsidP="00B71682">
            <w:pPr>
              <w:spacing w:after="0" w:line="240" w:lineRule="auto"/>
              <w:rPr>
                <w:highlight w:val="yellow"/>
                <w:lang w:val="sr-Latn-RS"/>
              </w:rPr>
            </w:pPr>
            <w:r>
              <w:rPr>
                <w:lang w:val="sr-Latn-RS"/>
              </w:rPr>
              <w:t xml:space="preserve">Suction fire house  </w:t>
            </w:r>
            <w:r w:rsidRPr="00C76741">
              <w:rPr>
                <w:lang w:val="sr-Latn-RS"/>
              </w:rPr>
              <w:t xml:space="preserve">Ø 52 mm, </w:t>
            </w:r>
            <w:r>
              <w:rPr>
                <w:lang w:val="sr-Latn-RS"/>
              </w:rPr>
              <w:t>75 m long with cast iron couplings</w:t>
            </w:r>
            <w:r w:rsidRPr="00C76741">
              <w:rPr>
                <w:lang w:val="sr-Latn-RS"/>
              </w:rPr>
              <w:t xml:space="preserve"> AWG , </w:t>
            </w:r>
            <w:r>
              <w:rPr>
                <w:lang w:val="sr-Latn-RS"/>
              </w:rPr>
              <w:t>rubber coated on both sides</w:t>
            </w:r>
            <w:r w:rsidRPr="00C76741">
              <w:rPr>
                <w:lang w:val="sr-Latn-RS"/>
              </w:rPr>
              <w:t xml:space="preserve"> – </w:t>
            </w:r>
            <w:r>
              <w:rPr>
                <w:lang w:val="sr-Latn-RS"/>
              </w:rPr>
              <w:t>oil resistant</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15</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vAlign w:val="center"/>
          </w:tcPr>
          <w:p w:rsidR="00B71682" w:rsidRPr="00C76741" w:rsidRDefault="00601CAC" w:rsidP="00601CAC">
            <w:pPr>
              <w:spacing w:after="0" w:line="240" w:lineRule="auto"/>
              <w:rPr>
                <w:lang w:val="sr-Latn-RS"/>
              </w:rPr>
            </w:pPr>
            <w:r>
              <w:rPr>
                <w:lang w:val="sr-Latn-RS"/>
              </w:rPr>
              <w:t>Medium-expansion foam nozzle, 200 L</w:t>
            </w:r>
            <w:r w:rsidR="00B71682" w:rsidRPr="00C76741">
              <w:rPr>
                <w:lang w:val="sr-Latn-RS"/>
              </w:rPr>
              <w:t>/min.</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1</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601CAC" w:rsidP="00601CAC">
            <w:pPr>
              <w:spacing w:after="0" w:line="240" w:lineRule="auto"/>
              <w:rPr>
                <w:lang w:val="sr-Latn-RS"/>
              </w:rPr>
            </w:pPr>
            <w:r>
              <w:rPr>
                <w:lang w:val="sr-Latn-RS"/>
              </w:rPr>
              <w:t>High-expansion foam nozzle, 200 L/</w:t>
            </w:r>
            <w:r w:rsidR="00B71682" w:rsidRPr="00C76741">
              <w:rPr>
                <w:lang w:val="sr-Latn-RS"/>
              </w:rPr>
              <w:t>min.</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1</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601CAC" w:rsidP="00B71682">
            <w:pPr>
              <w:spacing w:after="0" w:line="240" w:lineRule="auto"/>
              <w:rPr>
                <w:lang w:val="sr-Latn-RS"/>
              </w:rPr>
            </w:pPr>
            <w:r>
              <w:rPr>
                <w:lang w:val="sr-Latn-RS"/>
              </w:rPr>
              <w:t>High-expansion foam nozzle, 400 L</w:t>
            </w:r>
            <w:r w:rsidR="00B71682" w:rsidRPr="00C76741">
              <w:rPr>
                <w:lang w:val="sr-Latn-RS"/>
              </w:rPr>
              <w:t>/min.</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601CAC" w:rsidP="00601CAC">
            <w:pPr>
              <w:spacing w:after="0" w:line="240" w:lineRule="auto"/>
              <w:rPr>
                <w:lang w:val="sr-Latn-RS"/>
              </w:rPr>
            </w:pPr>
            <w:r>
              <w:rPr>
                <w:lang w:val="sr-Latn-RS"/>
              </w:rPr>
              <w:t>Monsoon nozzle</w:t>
            </w:r>
            <w:r w:rsidR="00B71682" w:rsidRPr="00C76741">
              <w:rPr>
                <w:lang w:val="sr-Latn-RS"/>
              </w:rPr>
              <w:t xml:space="preserve"> </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1</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601CAC" w:rsidP="00601CAC">
            <w:pPr>
              <w:spacing w:after="0" w:line="240" w:lineRule="auto"/>
              <w:rPr>
                <w:lang w:val="sr-Latn-RS"/>
              </w:rPr>
            </w:pPr>
            <w:r w:rsidRPr="000422FF">
              <w:rPr>
                <w:lang w:val="sr-Latn-RS"/>
              </w:rPr>
              <w:t>Protector</w:t>
            </w:r>
            <w:r w:rsidR="00B71682" w:rsidRPr="000422FF">
              <w:rPr>
                <w:lang w:val="sr-Latn-RS"/>
              </w:rPr>
              <w:t xml:space="preserve"> –</w:t>
            </w:r>
            <w:r w:rsidRPr="000422FF">
              <w:rPr>
                <w:lang w:val="sr-Latn-RS"/>
              </w:rPr>
              <w:t xml:space="preserve"> fan of nozzles</w:t>
            </w:r>
            <w:r w:rsidR="00B71682" w:rsidRPr="000422FF">
              <w:rPr>
                <w:lang w:val="sr-Latn-RS"/>
              </w:rPr>
              <w:t>,</w:t>
            </w:r>
            <w:r w:rsidR="00B71682" w:rsidRPr="00C76741">
              <w:rPr>
                <w:lang w:val="sr-Latn-RS"/>
              </w:rPr>
              <w:t xml:space="preserve"> Ø 52 mm</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601CAC" w:rsidP="00601CAC">
            <w:pPr>
              <w:spacing w:after="0" w:line="240" w:lineRule="auto"/>
              <w:rPr>
                <w:lang w:val="sr-Latn-RS"/>
              </w:rPr>
            </w:pPr>
            <w:r>
              <w:rPr>
                <w:lang w:val="sr-Latn-RS"/>
              </w:rPr>
              <w:t>Master nozzle</w:t>
            </w:r>
            <w:r w:rsidR="00B71682" w:rsidRPr="00C76741">
              <w:rPr>
                <w:lang w:val="sr-Latn-RS"/>
              </w:rPr>
              <w:t xml:space="preserve"> Ø 52 mm </w:t>
            </w:r>
            <w:r>
              <w:rPr>
                <w:lang w:val="sr-Latn-RS"/>
              </w:rPr>
              <w:t>for water, with a handrail, handle with ball valve and turbine, mi</w:t>
            </w:r>
            <w:bookmarkStart w:id="0" w:name="_GoBack"/>
            <w:bookmarkEnd w:id="0"/>
            <w:r>
              <w:rPr>
                <w:lang w:val="sr-Latn-RS"/>
              </w:rPr>
              <w:t>nimum flowrate 200 L</w:t>
            </w:r>
            <w:r w:rsidR="00B71682" w:rsidRPr="00C76741">
              <w:rPr>
                <w:lang w:val="sr-Latn-RS"/>
              </w:rPr>
              <w:t xml:space="preserve">/min  </w:t>
            </w:r>
            <w:r>
              <w:rPr>
                <w:lang w:val="sr-Latn-RS"/>
              </w:rPr>
              <w:t xml:space="preserve">at </w:t>
            </w:r>
            <w:r w:rsidR="00B71682" w:rsidRPr="00C76741">
              <w:rPr>
                <w:lang w:val="sr-Latn-RS"/>
              </w:rPr>
              <w:t>8 bar</w:t>
            </w:r>
            <w:r>
              <w:rPr>
                <w:lang w:val="sr-Latn-RS"/>
              </w:rPr>
              <w:t>s</w:t>
            </w:r>
            <w:r w:rsidR="00B71682" w:rsidRPr="00C76741">
              <w:rPr>
                <w:lang w:val="sr-Latn-RS"/>
              </w:rPr>
              <w:t>,</w:t>
            </w:r>
            <w:r>
              <w:rPr>
                <w:lang w:val="sr-Latn-RS"/>
              </w:rPr>
              <w:t xml:space="preserve"> with the possibility of changing the shape fo water stream from full-stream to spray</w:t>
            </w:r>
            <w:r w:rsidR="00B71682" w:rsidRPr="00C76741">
              <w:rPr>
                <w:lang w:val="sr-Latn-RS"/>
              </w:rPr>
              <w:t xml:space="preserve">                     </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601CAC" w:rsidP="00601CAC">
            <w:pPr>
              <w:spacing w:after="0" w:line="240" w:lineRule="auto"/>
              <w:rPr>
                <w:lang w:val="sr-Latn-RS"/>
              </w:rPr>
            </w:pPr>
            <w:r>
              <w:rPr>
                <w:lang w:val="sr-Latn-RS"/>
              </w:rPr>
              <w:t>Sealing blind flange</w:t>
            </w:r>
            <w:r w:rsidR="00B71682" w:rsidRPr="00C76741">
              <w:rPr>
                <w:lang w:val="sr-Latn-RS"/>
              </w:rPr>
              <w:t xml:space="preserve"> ø 52mm</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4</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601CAC" w:rsidP="00B71682">
            <w:pPr>
              <w:spacing w:after="0" w:line="240" w:lineRule="auto"/>
              <w:rPr>
                <w:lang w:val="sr-Latn-RS"/>
              </w:rPr>
            </w:pPr>
            <w:r>
              <w:rPr>
                <w:lang w:val="sr-Latn-RS"/>
              </w:rPr>
              <w:t>Sealing blind flange</w:t>
            </w:r>
            <w:r w:rsidR="00B71682" w:rsidRPr="00C76741">
              <w:rPr>
                <w:lang w:val="sr-Latn-RS"/>
              </w:rPr>
              <w:t xml:space="preserve">  ø75 mm</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4</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601CAC" w:rsidP="00601CAC">
            <w:pPr>
              <w:spacing w:after="0" w:line="240" w:lineRule="auto"/>
              <w:rPr>
                <w:lang w:val="sr-Latn-RS"/>
              </w:rPr>
            </w:pPr>
            <w:r>
              <w:rPr>
                <w:lang w:val="sr-Latn-RS"/>
              </w:rPr>
              <w:t>Storz cast iron reducing coupling</w:t>
            </w:r>
            <w:r w:rsidR="00B71682" w:rsidRPr="00C76741">
              <w:rPr>
                <w:lang w:val="sr-Latn-RS"/>
              </w:rPr>
              <w:t xml:space="preserve"> C/D, </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4</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80B38" w:rsidP="00B71682">
            <w:pPr>
              <w:spacing w:after="0" w:line="240" w:lineRule="auto"/>
              <w:rPr>
                <w:lang w:val="sr-Latn-RS"/>
              </w:rPr>
            </w:pPr>
            <w:r>
              <w:rPr>
                <w:lang w:val="sr-Latn-RS"/>
              </w:rPr>
              <w:t>Self-contained breathing aparatus with composite cylinders for compressed air, with capacity approx. 6 -7 L, 300 bars</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80B38" w:rsidP="00B71682">
            <w:pPr>
              <w:spacing w:after="0" w:line="240" w:lineRule="auto"/>
              <w:rPr>
                <w:lang w:val="sr-Latn-RS"/>
              </w:rPr>
            </w:pPr>
            <w:r>
              <w:rPr>
                <w:lang w:val="sr-Latn-RS"/>
              </w:rPr>
              <w:t>Spare composite cylinders for compressed air with capacity of approx. 6-7 L, 300 bars for self-contained breathing aparatus</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80B38" w:rsidP="00480B38">
            <w:pPr>
              <w:spacing w:after="0" w:line="240" w:lineRule="auto"/>
              <w:rPr>
                <w:lang w:val="sr-Latn-RS"/>
              </w:rPr>
            </w:pPr>
            <w:r>
              <w:rPr>
                <w:lang w:val="sr-Latn-RS"/>
              </w:rPr>
              <w:t>Cast iron reducing coupling B/C</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4</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80B38" w:rsidP="00480B38">
            <w:pPr>
              <w:spacing w:after="0" w:line="240" w:lineRule="auto"/>
              <w:rPr>
                <w:lang w:val="sr-Latn-RS"/>
              </w:rPr>
            </w:pPr>
            <w:r>
              <w:rPr>
                <w:lang w:val="sr-Latn-RS"/>
              </w:rPr>
              <w:t>Spray buffer</w:t>
            </w:r>
            <w:r w:rsidR="00B71682" w:rsidRPr="00C76741">
              <w:rPr>
                <w:lang w:val="sr-Latn-RS"/>
              </w:rPr>
              <w:t xml:space="preserve"> F 75</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1</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80B38" w:rsidP="00480B38">
            <w:pPr>
              <w:spacing w:after="0" w:line="240" w:lineRule="auto"/>
              <w:rPr>
                <w:lang w:val="sr-Latn-RS"/>
              </w:rPr>
            </w:pPr>
            <w:r>
              <w:rPr>
                <w:lang w:val="sr-Latn-RS"/>
              </w:rPr>
              <w:t xml:space="preserve">Backpack water pump </w:t>
            </w:r>
            <w:r w:rsidR="00B71682" w:rsidRPr="00C76741">
              <w:rPr>
                <w:lang w:val="sr-Latn-RS"/>
              </w:rPr>
              <w:t>25 lit</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3</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80B38" w:rsidP="00B71682">
            <w:pPr>
              <w:spacing w:after="0" w:line="240" w:lineRule="auto"/>
              <w:rPr>
                <w:lang w:val="sr-Latn-RS"/>
              </w:rPr>
            </w:pPr>
            <w:r>
              <w:rPr>
                <w:lang w:val="sr-Latn-RS"/>
              </w:rPr>
              <w:t xml:space="preserve">Pickaxe </w:t>
            </w:r>
          </w:p>
        </w:tc>
        <w:tc>
          <w:tcPr>
            <w:tcW w:w="2968" w:type="dxa"/>
            <w:shd w:val="clear" w:color="auto" w:fill="auto"/>
            <w:vAlign w:val="center"/>
          </w:tcPr>
          <w:p w:rsidR="00B71682" w:rsidRPr="00C76741" w:rsidRDefault="006B0C08" w:rsidP="00B71682">
            <w:pPr>
              <w:spacing w:after="0" w:line="240" w:lineRule="auto"/>
              <w:jc w:val="center"/>
              <w:rPr>
                <w:lang w:val="sr-Latn-RS"/>
              </w:rPr>
            </w:pPr>
            <w:r w:rsidRPr="00C76741">
              <w:rPr>
                <w:lang w:val="sr-Latn-RS"/>
              </w:rPr>
              <w:t>1</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80B38" w:rsidP="00B71682">
            <w:pPr>
              <w:spacing w:after="0" w:line="240" w:lineRule="auto"/>
              <w:rPr>
                <w:lang w:val="sr-Latn-RS"/>
              </w:rPr>
            </w:pPr>
            <w:r>
              <w:rPr>
                <w:lang w:val="sr-Latn-RS"/>
              </w:rPr>
              <w:t>Crowbar</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80B38" w:rsidP="00480B38">
            <w:pPr>
              <w:spacing w:after="0" w:line="240" w:lineRule="auto"/>
              <w:rPr>
                <w:lang w:val="sr-Latn-RS"/>
              </w:rPr>
            </w:pPr>
            <w:r>
              <w:rPr>
                <w:lang w:val="sr-Latn-RS"/>
              </w:rPr>
              <w:t>Wood-axe</w:t>
            </w:r>
            <w:r w:rsidR="00B71682" w:rsidRPr="00C76741">
              <w:rPr>
                <w:lang w:val="sr-Latn-RS"/>
              </w:rPr>
              <w:t xml:space="preserve"> </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80B38" w:rsidP="00B71682">
            <w:pPr>
              <w:spacing w:after="0" w:line="240" w:lineRule="auto"/>
              <w:rPr>
                <w:lang w:val="sr-Latn-RS"/>
              </w:rPr>
            </w:pPr>
            <w:r>
              <w:rPr>
                <w:lang w:val="sr-Latn-RS"/>
              </w:rPr>
              <w:t>Rebar scissors</w:t>
            </w:r>
            <w:r w:rsidR="00B71682" w:rsidRPr="00C76741">
              <w:rPr>
                <w:lang w:val="sr-Latn-RS"/>
              </w:rPr>
              <w:t xml:space="preserve"> </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1</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80B38" w:rsidP="00480B38">
            <w:pPr>
              <w:spacing w:after="0" w:line="240" w:lineRule="auto"/>
              <w:rPr>
                <w:lang w:val="sr-Latn-RS"/>
              </w:rPr>
            </w:pPr>
            <w:r>
              <w:rPr>
                <w:lang w:val="sr-Latn-RS"/>
              </w:rPr>
              <w:t xml:space="preserve">Hammer </w:t>
            </w:r>
            <w:r w:rsidR="00B71682" w:rsidRPr="00C76741">
              <w:rPr>
                <w:lang w:val="sr-Latn-RS"/>
              </w:rPr>
              <w:t xml:space="preserve">3 kg </w:t>
            </w:r>
            <w:r>
              <w:rPr>
                <w:lang w:val="sr-Latn-RS"/>
              </w:rPr>
              <w:t>with extended handle</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1</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80B38" w:rsidP="00B71682">
            <w:pPr>
              <w:spacing w:after="0" w:line="240" w:lineRule="auto"/>
              <w:rPr>
                <w:lang w:val="sr-Latn-RS"/>
              </w:rPr>
            </w:pPr>
            <w:r>
              <w:rPr>
                <w:lang w:val="sr-Latn-RS"/>
              </w:rPr>
              <w:t>Firefighting broom</w:t>
            </w:r>
            <w:r w:rsidR="00422896">
              <w:rPr>
                <w:lang w:val="sr-Latn-RS"/>
              </w:rPr>
              <w:t>s</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4</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80B38" w:rsidP="00B71682">
            <w:pPr>
              <w:spacing w:after="0" w:line="240" w:lineRule="auto"/>
              <w:rPr>
                <w:lang w:val="sr-Latn-RS"/>
              </w:rPr>
            </w:pPr>
            <w:r>
              <w:rPr>
                <w:lang w:val="sr-Latn-RS"/>
              </w:rPr>
              <w:t>Cramp</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80B38" w:rsidP="00B71682">
            <w:pPr>
              <w:spacing w:after="0" w:line="240" w:lineRule="auto"/>
              <w:rPr>
                <w:lang w:val="sr-Latn-RS"/>
              </w:rPr>
            </w:pPr>
            <w:r>
              <w:rPr>
                <w:lang w:val="sr-Latn-RS"/>
              </w:rPr>
              <w:t>Shovel</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22896" w:rsidP="00B71682">
            <w:pPr>
              <w:spacing w:after="0" w:line="240" w:lineRule="auto"/>
              <w:rPr>
                <w:lang w:val="sr-Latn-RS"/>
              </w:rPr>
            </w:pPr>
            <w:r>
              <w:rPr>
                <w:lang w:val="sr-Latn-RS"/>
              </w:rPr>
              <w:t>Firefighting hooks</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22896" w:rsidP="00422896">
            <w:pPr>
              <w:spacing w:after="0" w:line="240" w:lineRule="auto"/>
              <w:rPr>
                <w:lang w:val="sr-Latn-RS"/>
              </w:rPr>
            </w:pPr>
            <w:r>
              <w:rPr>
                <w:lang w:val="sr-Latn-RS"/>
              </w:rPr>
              <w:t xml:space="preserve">Three-piece aluminium extension ladders, with add-ons, total lenght - </w:t>
            </w:r>
            <w:r w:rsidR="00B71682" w:rsidRPr="00C76741">
              <w:rPr>
                <w:lang w:val="sr-Latn-RS"/>
              </w:rPr>
              <w:t xml:space="preserve"> 5 m.</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1</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22896" w:rsidP="00422896">
            <w:pPr>
              <w:spacing w:after="0" w:line="240" w:lineRule="auto"/>
              <w:rPr>
                <w:lang w:val="sr-Latn-RS"/>
              </w:rPr>
            </w:pPr>
            <w:r>
              <w:rPr>
                <w:lang w:val="sr-Latn-RS"/>
              </w:rPr>
              <w:t>First aid kit in a bag</w:t>
            </w:r>
            <w:r w:rsidR="00B71682" w:rsidRPr="00C76741">
              <w:rPr>
                <w:lang w:val="sr-Latn-RS"/>
              </w:rPr>
              <w:t xml:space="preserve">, </w:t>
            </w:r>
            <w:r>
              <w:rPr>
                <w:lang w:val="sr-Latn-RS"/>
              </w:rPr>
              <w:t>dimensions</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22896" w:rsidP="00422896">
            <w:pPr>
              <w:spacing w:after="0" w:line="240" w:lineRule="auto"/>
              <w:rPr>
                <w:lang w:val="sr-Latn-RS"/>
              </w:rPr>
            </w:pPr>
            <w:r>
              <w:rPr>
                <w:lang w:val="sr-Latn-RS"/>
              </w:rPr>
              <w:lastRenderedPageBreak/>
              <w:t>Climbing rope</w:t>
            </w:r>
            <w:r w:rsidR="00B71682" w:rsidRPr="00C76741">
              <w:rPr>
                <w:lang w:val="sr-Latn-RS"/>
              </w:rPr>
              <w:t xml:space="preserve">, Ø 16 mm </w:t>
            </w:r>
            <w:r>
              <w:rPr>
                <w:lang w:val="sr-Latn-RS"/>
              </w:rPr>
              <w:t xml:space="preserve">in diameter, </w:t>
            </w:r>
            <w:r w:rsidR="00B71682" w:rsidRPr="00C76741">
              <w:rPr>
                <w:lang w:val="sr-Latn-RS"/>
              </w:rPr>
              <w:t>50 m</w:t>
            </w:r>
            <w:r>
              <w:rPr>
                <w:lang w:val="sr-Latn-RS"/>
              </w:rPr>
              <w:t xml:space="preserve"> long</w:t>
            </w:r>
            <w:r w:rsidR="00B71682" w:rsidRPr="00C76741">
              <w:rPr>
                <w:lang w:val="sr-Latn-RS"/>
              </w:rPr>
              <w:t>.</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22896" w:rsidP="00422896">
            <w:pPr>
              <w:spacing w:after="0" w:line="240" w:lineRule="auto"/>
              <w:rPr>
                <w:lang w:val="sr-Latn-RS"/>
              </w:rPr>
            </w:pPr>
            <w:r>
              <w:rPr>
                <w:lang w:val="sr-Latn-RS"/>
              </w:rPr>
              <w:t>Rubber fishing waders</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3</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22896" w:rsidP="00422896">
            <w:pPr>
              <w:spacing w:after="0" w:line="240" w:lineRule="auto"/>
              <w:rPr>
                <w:lang w:val="sr-Latn-RS"/>
              </w:rPr>
            </w:pPr>
            <w:r>
              <w:rPr>
                <w:lang w:val="sr-Latn-RS"/>
              </w:rPr>
              <w:t>Handheld powder fire extenguisher</w:t>
            </w:r>
            <w:r w:rsidR="00B71682" w:rsidRPr="00C76741">
              <w:rPr>
                <w:lang w:val="sr-Latn-RS"/>
              </w:rPr>
              <w:t>,  S-9 kg</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22896" w:rsidP="00B71682">
            <w:pPr>
              <w:spacing w:after="0" w:line="240" w:lineRule="auto"/>
              <w:rPr>
                <w:lang w:val="sr-Latn-RS"/>
              </w:rPr>
            </w:pPr>
            <w:r>
              <w:rPr>
                <w:lang w:val="sr-Latn-RS"/>
              </w:rPr>
              <w:t>Portable fire extinguisher</w:t>
            </w:r>
            <w:r w:rsidR="00B71682" w:rsidRPr="00C76741">
              <w:rPr>
                <w:lang w:val="sr-Latn-RS"/>
              </w:rPr>
              <w:t>, CO2-5 kg</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2</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r w:rsidR="00B71682" w:rsidRPr="00C76741" w:rsidTr="00173A52">
        <w:trPr>
          <w:jc w:val="center"/>
        </w:trPr>
        <w:tc>
          <w:tcPr>
            <w:tcW w:w="5508" w:type="dxa"/>
            <w:shd w:val="clear" w:color="auto" w:fill="auto"/>
          </w:tcPr>
          <w:p w:rsidR="00B71682" w:rsidRPr="00C76741" w:rsidRDefault="00422896" w:rsidP="00422896">
            <w:pPr>
              <w:spacing w:after="0" w:line="240" w:lineRule="auto"/>
              <w:rPr>
                <w:lang w:val="sr-Latn-RS"/>
              </w:rPr>
            </w:pPr>
            <w:r>
              <w:rPr>
                <w:lang w:val="sr-Latn-RS"/>
              </w:rPr>
              <w:t>Wood chainsaw for professional use</w:t>
            </w:r>
          </w:p>
        </w:tc>
        <w:tc>
          <w:tcPr>
            <w:tcW w:w="2968" w:type="dxa"/>
            <w:shd w:val="clear" w:color="auto" w:fill="auto"/>
            <w:vAlign w:val="center"/>
          </w:tcPr>
          <w:p w:rsidR="00B71682" w:rsidRPr="00C76741" w:rsidRDefault="00B71682" w:rsidP="00B71682">
            <w:pPr>
              <w:spacing w:after="0" w:line="240" w:lineRule="auto"/>
              <w:jc w:val="center"/>
              <w:rPr>
                <w:lang w:val="sr-Latn-RS"/>
              </w:rPr>
            </w:pPr>
            <w:r w:rsidRPr="00C76741">
              <w:rPr>
                <w:lang w:val="sr-Latn-RS"/>
              </w:rPr>
              <w:t>1</w:t>
            </w:r>
          </w:p>
        </w:tc>
        <w:tc>
          <w:tcPr>
            <w:tcW w:w="1802" w:type="dxa"/>
            <w:shd w:val="clear" w:color="auto" w:fill="auto"/>
            <w:vAlign w:val="center"/>
          </w:tcPr>
          <w:p w:rsidR="00B71682" w:rsidRPr="00C76741" w:rsidRDefault="00B71682" w:rsidP="005E0DF4">
            <w:pPr>
              <w:spacing w:after="0" w:line="240" w:lineRule="auto"/>
              <w:jc w:val="center"/>
              <w:rPr>
                <w:rFonts w:ascii="Arial" w:hAnsi="Arial" w:cs="Arial"/>
                <w:sz w:val="20"/>
                <w:szCs w:val="20"/>
                <w:lang w:val="sr-Latn-RS"/>
              </w:rPr>
            </w:pPr>
          </w:p>
        </w:tc>
      </w:tr>
    </w:tbl>
    <w:p w:rsidR="00B80555" w:rsidRPr="00C76741" w:rsidRDefault="00B80555" w:rsidP="00EB7D84">
      <w:pPr>
        <w:rPr>
          <w:rStyle w:val="Style1"/>
          <w:rFonts w:cs="Arial"/>
          <w:b/>
          <w:sz w:val="22"/>
          <w:lang w:val="sr-Latn-RS"/>
        </w:rPr>
      </w:pPr>
    </w:p>
    <w:p w:rsidR="00BD7CED" w:rsidRPr="00C76741" w:rsidRDefault="00BD7CED" w:rsidP="00BD7CED">
      <w:pPr>
        <w:rPr>
          <w:rStyle w:val="Style1"/>
          <w:rFonts w:cs="Arial"/>
          <w:b/>
          <w:sz w:val="22"/>
          <w:lang w:val="sr-Latn-RS"/>
        </w:rPr>
      </w:pPr>
    </w:p>
    <w:p w:rsidR="00422896" w:rsidRDefault="00422896" w:rsidP="00BD7CED">
      <w:pPr>
        <w:rPr>
          <w:rStyle w:val="Style1"/>
          <w:rFonts w:cs="Arial"/>
          <w:b/>
          <w:sz w:val="22"/>
          <w:lang w:val="sr-Latn-RS"/>
        </w:rPr>
      </w:pPr>
    </w:p>
    <w:p w:rsidR="00BD7CED" w:rsidRPr="00C76741" w:rsidRDefault="00422896" w:rsidP="00BD7CED">
      <w:pPr>
        <w:rPr>
          <w:rStyle w:val="Style1"/>
          <w:rFonts w:cs="Arial"/>
          <w:b/>
          <w:sz w:val="22"/>
          <w:lang w:val="sr-Latn-RS"/>
        </w:rPr>
      </w:pPr>
      <w:r>
        <w:rPr>
          <w:rStyle w:val="Style1"/>
          <w:rFonts w:cs="Arial"/>
          <w:b/>
          <w:sz w:val="22"/>
          <w:lang w:val="sr-Latn-RS"/>
        </w:rPr>
        <w:t>Operational Affairs Coordinator for FP Sector</w:t>
      </w:r>
      <w:r w:rsidR="00BD7CED" w:rsidRPr="00C76741">
        <w:rPr>
          <w:rStyle w:val="Style1"/>
          <w:rFonts w:cs="Arial"/>
          <w:b/>
          <w:sz w:val="22"/>
          <w:lang w:val="sr-Latn-RS"/>
        </w:rPr>
        <w:tab/>
      </w:r>
      <w:r w:rsidR="00BD7CED" w:rsidRPr="00C76741">
        <w:rPr>
          <w:rStyle w:val="Style1"/>
          <w:rFonts w:cs="Arial"/>
          <w:b/>
          <w:sz w:val="22"/>
          <w:lang w:val="sr-Latn-RS"/>
        </w:rPr>
        <w:tab/>
      </w:r>
      <w:r w:rsidR="00BD7CED" w:rsidRPr="00C76741">
        <w:rPr>
          <w:rStyle w:val="Style1"/>
          <w:rFonts w:cs="Arial"/>
          <w:b/>
          <w:sz w:val="22"/>
          <w:lang w:val="sr-Latn-RS"/>
        </w:rPr>
        <w:tab/>
      </w:r>
      <w:r>
        <w:rPr>
          <w:rStyle w:val="Style1"/>
          <w:rFonts w:cs="Arial"/>
          <w:b/>
          <w:sz w:val="22"/>
          <w:lang w:val="sr-Latn-RS"/>
        </w:rPr>
        <w:t>Head of Fire Protection Sector</w:t>
      </w:r>
    </w:p>
    <w:p w:rsidR="00BD7CED" w:rsidRPr="00C76741" w:rsidRDefault="00BD7CED" w:rsidP="00BD7CED">
      <w:pPr>
        <w:rPr>
          <w:rStyle w:val="Style1"/>
          <w:rFonts w:cs="Arial"/>
          <w:b/>
          <w:sz w:val="22"/>
          <w:lang w:val="sr-Latn-RS"/>
        </w:rPr>
      </w:pPr>
      <w:r w:rsidRPr="00C76741">
        <w:rPr>
          <w:rStyle w:val="Style1"/>
          <w:rFonts w:cs="Arial"/>
          <w:b/>
          <w:sz w:val="22"/>
          <w:lang w:val="sr-Latn-RS"/>
        </w:rPr>
        <w:t>Žarko Krdžić</w:t>
      </w:r>
      <w:r w:rsidRPr="00C76741">
        <w:rPr>
          <w:rStyle w:val="Style1"/>
          <w:rFonts w:cs="Arial"/>
          <w:b/>
          <w:sz w:val="22"/>
          <w:lang w:val="sr-Latn-RS"/>
        </w:rPr>
        <w:tab/>
      </w:r>
      <w:r w:rsidRPr="00C76741">
        <w:rPr>
          <w:rStyle w:val="Style1"/>
          <w:rFonts w:cs="Arial"/>
          <w:b/>
          <w:sz w:val="22"/>
          <w:lang w:val="sr-Latn-RS"/>
        </w:rPr>
        <w:tab/>
      </w:r>
      <w:r w:rsidRPr="00C76741">
        <w:rPr>
          <w:rStyle w:val="Style1"/>
          <w:rFonts w:cs="Arial"/>
          <w:b/>
          <w:sz w:val="22"/>
          <w:lang w:val="sr-Latn-RS"/>
        </w:rPr>
        <w:tab/>
      </w:r>
      <w:r w:rsidRPr="00C76741">
        <w:rPr>
          <w:rStyle w:val="Style1"/>
          <w:rFonts w:cs="Arial"/>
          <w:b/>
          <w:sz w:val="22"/>
          <w:lang w:val="sr-Latn-RS"/>
        </w:rPr>
        <w:tab/>
      </w:r>
      <w:r w:rsidRPr="00C76741">
        <w:rPr>
          <w:rStyle w:val="Style1"/>
          <w:rFonts w:cs="Arial"/>
          <w:b/>
          <w:sz w:val="22"/>
          <w:lang w:val="sr-Latn-RS"/>
        </w:rPr>
        <w:tab/>
      </w:r>
      <w:r w:rsidRPr="00C76741">
        <w:rPr>
          <w:rStyle w:val="Style1"/>
          <w:rFonts w:cs="Arial"/>
          <w:b/>
          <w:sz w:val="22"/>
          <w:lang w:val="sr-Latn-RS"/>
        </w:rPr>
        <w:tab/>
      </w:r>
      <w:r w:rsidRPr="00C76741">
        <w:rPr>
          <w:rStyle w:val="Style1"/>
          <w:rFonts w:cs="Arial"/>
          <w:b/>
          <w:sz w:val="22"/>
          <w:lang w:val="sr-Latn-RS"/>
        </w:rPr>
        <w:tab/>
      </w:r>
      <w:r w:rsidRPr="00C76741">
        <w:rPr>
          <w:rStyle w:val="Style1"/>
          <w:rFonts w:cs="Arial"/>
          <w:b/>
          <w:sz w:val="22"/>
          <w:lang w:val="sr-Latn-RS"/>
        </w:rPr>
        <w:tab/>
        <w:t>Slobodan Ignjatović</w:t>
      </w:r>
    </w:p>
    <w:sectPr w:rsidR="00BD7CED" w:rsidRPr="00C76741" w:rsidSect="00BC3369">
      <w:type w:val="continuous"/>
      <w:pgSz w:w="11906" w:h="16838" w:code="9"/>
      <w:pgMar w:top="720" w:right="849" w:bottom="720" w:left="720" w:header="709"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57B" w:rsidRDefault="0060057B" w:rsidP="00F911CD">
      <w:pPr>
        <w:spacing w:after="0" w:line="240" w:lineRule="auto"/>
      </w:pPr>
      <w:r>
        <w:separator/>
      </w:r>
    </w:p>
  </w:endnote>
  <w:endnote w:type="continuationSeparator" w:id="0">
    <w:p w:rsidR="0060057B" w:rsidRDefault="0060057B" w:rsidP="00F9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3F" w:rsidRPr="004F2ED5" w:rsidRDefault="0057613F">
    <w:pPr>
      <w:pStyle w:val="Footer"/>
      <w:jc w:val="right"/>
      <w:rPr>
        <w:rFonts w:ascii="Arial" w:hAnsi="Arial" w:cs="Arial"/>
      </w:rPr>
    </w:pPr>
    <w:r w:rsidRPr="004F2ED5">
      <w:rPr>
        <w:rFonts w:ascii="Arial" w:hAnsi="Arial" w:cs="Arial"/>
      </w:rPr>
      <w:fldChar w:fldCharType="begin"/>
    </w:r>
    <w:r w:rsidRPr="004F2ED5">
      <w:rPr>
        <w:rFonts w:ascii="Arial" w:hAnsi="Arial" w:cs="Arial"/>
      </w:rPr>
      <w:instrText xml:space="preserve"> PAGE   \* MERGEFORMAT </w:instrText>
    </w:r>
    <w:r w:rsidRPr="004F2ED5">
      <w:rPr>
        <w:rFonts w:ascii="Arial" w:hAnsi="Arial" w:cs="Arial"/>
      </w:rPr>
      <w:fldChar w:fldCharType="separate"/>
    </w:r>
    <w:r w:rsidR="000422FF">
      <w:rPr>
        <w:rFonts w:ascii="Arial" w:hAnsi="Arial" w:cs="Arial"/>
        <w:noProof/>
      </w:rPr>
      <w:t>11</w:t>
    </w:r>
    <w:r w:rsidRPr="004F2ED5">
      <w:rPr>
        <w:rFonts w:ascii="Arial" w:hAnsi="Arial" w:cs="Arial"/>
        <w:noProof/>
      </w:rPr>
      <w:fldChar w:fldCharType="end"/>
    </w:r>
  </w:p>
  <w:p w:rsidR="0057613F" w:rsidRDefault="005761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3F" w:rsidRPr="008B5F29" w:rsidRDefault="0057613F">
    <w:pPr>
      <w:pStyle w:val="Footer"/>
    </w:pPr>
    <w:r>
      <w:rPr>
        <w:noProof/>
      </w:rPr>
      <mc:AlternateContent>
        <mc:Choice Requires="wps">
          <w:drawing>
            <wp:anchor distT="0" distB="0" distL="114300" distR="114300" simplePos="0" relativeHeight="251657728" behindDoc="0" locked="0" layoutInCell="1" allowOverlap="1" wp14:anchorId="58F95F55" wp14:editId="71CB24BB">
              <wp:simplePos x="0" y="0"/>
              <wp:positionH relativeFrom="page">
                <wp:posOffset>6120765</wp:posOffset>
              </wp:positionH>
              <wp:positionV relativeFrom="page">
                <wp:posOffset>9432925</wp:posOffset>
              </wp:positionV>
              <wp:extent cx="1209675" cy="144145"/>
              <wp:effectExtent l="0" t="0" r="9525" b="82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4145"/>
                      </a:xfrm>
                      <a:prstGeom prst="rect">
                        <a:avLst/>
                      </a:prstGeom>
                      <a:noFill/>
                      <a:ln w="9525">
                        <a:noFill/>
                        <a:miter lim="800000"/>
                        <a:headEnd/>
                        <a:tailEnd/>
                      </a:ln>
                    </wps:spPr>
                    <wps:txbx>
                      <w:txbxContent>
                        <w:p w:rsidR="0057613F" w:rsidRPr="00DC1FDE" w:rsidRDefault="0057613F" w:rsidP="008B5F29">
                          <w:pPr>
                            <w:jc w:val="right"/>
                            <w:rPr>
                              <w:rFonts w:ascii="Arial" w:hAnsi="Arial" w:cs="Arial"/>
                              <w:color w:val="A6A6A6"/>
                              <w:sz w:val="16"/>
                              <w:szCs w:val="16"/>
                            </w:rPr>
                          </w:pPr>
                          <w:r w:rsidRPr="00DC1FDE">
                            <w:rPr>
                              <w:rFonts w:ascii="Arial" w:hAnsi="Arial" w:cs="Arial"/>
                              <w:color w:val="A6A6A6"/>
                              <w:sz w:val="16"/>
                              <w:szCs w:val="16"/>
                            </w:rPr>
                            <w:t>SA-12.00.01-001</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481.95pt;margin-top:742.75pt;width:95.25pt;height:11.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" filled="f" stroked="f">
              <v:textbox inset="0,0,0,0">
                <w:txbxContent>
                  <w:p w:rsidR="0057613F" w:rsidRPr="00DC1FDE" w:rsidRDefault="0057613F" w:rsidP="008B5F29">
                    <w:pPr>
                      <w:jc w:val="right"/>
                      <w:rPr>
                        <w:rFonts w:ascii="Arial" w:hAnsi="Arial" w:cs="Arial"/>
                        <w:color w:val="A6A6A6"/>
                        <w:sz w:val="16"/>
                        <w:szCs w:val="16"/>
                      </w:rPr>
                    </w:pPr>
                    <w:r w:rsidRPr="00DC1FDE">
                      <w:rPr>
                        <w:rFonts w:ascii="Arial" w:hAnsi="Arial" w:cs="Arial"/>
                        <w:color w:val="A6A6A6"/>
                        <w:sz w:val="16"/>
                        <w:szCs w:val="16"/>
                      </w:rPr>
                      <w:t>SA-12.00.01-001</w:t>
                    </w:r>
                  </w:p>
                </w:txbxContent>
              </v:textbox>
              <w10:wrap anchorx="page" anchory="page"/>
            </v:shape>
          </w:pict>
        </mc:Fallback>
      </mc:AlternateContent>
    </w:r>
    <w:r>
      <w:rPr>
        <w:noProof/>
      </w:rPr>
      <w:drawing>
        <wp:anchor distT="0" distB="0" distL="114300" distR="114300" simplePos="0" relativeHeight="251655680" behindDoc="1" locked="0" layoutInCell="1" allowOverlap="1" wp14:anchorId="194D0682" wp14:editId="3AFF6458">
          <wp:simplePos x="0" y="0"/>
          <wp:positionH relativeFrom="page">
            <wp:posOffset>3420745</wp:posOffset>
          </wp:positionH>
          <wp:positionV relativeFrom="page">
            <wp:posOffset>9451340</wp:posOffset>
          </wp:positionV>
          <wp:extent cx="4143375" cy="1238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4143375" cy="1238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57B" w:rsidRDefault="0060057B" w:rsidP="00F911CD">
      <w:pPr>
        <w:spacing w:after="0" w:line="240" w:lineRule="auto"/>
      </w:pPr>
      <w:r>
        <w:separator/>
      </w:r>
    </w:p>
  </w:footnote>
  <w:footnote w:type="continuationSeparator" w:id="0">
    <w:p w:rsidR="0060057B" w:rsidRDefault="0060057B" w:rsidP="00F91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3F" w:rsidRPr="008B5F29" w:rsidRDefault="0057613F" w:rsidP="00BC3369">
    <w:pPr>
      <w:pStyle w:val="Header"/>
      <w:jc w:val="right"/>
    </w:pPr>
    <w:r w:rsidRPr="005C118D">
      <w:rPr>
        <w:noProof/>
      </w:rPr>
      <w:drawing>
        <wp:inline distT="0" distB="0" distL="0" distR="0" wp14:anchorId="2779CA34" wp14:editId="064EE9BC">
          <wp:extent cx="2235200" cy="836612"/>
          <wp:effectExtent l="0" t="0" r="0" b="190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noChangeArrowheads="1"/>
                  </pic:cNvPicPr>
                </pic:nvPicPr>
                <pic:blipFill>
                  <a:blip r:embed="rId1" cstate="print"/>
                  <a:srcRect/>
                  <a:stretch>
                    <a:fillRect/>
                  </a:stretch>
                </pic:blipFill>
                <pic:spPr bwMode="auto">
                  <a:xfrm>
                    <a:off x="0" y="0"/>
                    <a:ext cx="2235200" cy="836612"/>
                  </a:xfrm>
                  <a:prstGeom prst="rect">
                    <a:avLst/>
                  </a:prstGeom>
                  <a:noFill/>
                  <a:ln w="9525">
                    <a:noFill/>
                    <a:miter lim="800000"/>
                    <a:headEnd/>
                    <a:tailEnd/>
                  </a:ln>
                </pic:spPr>
              </pic:pic>
            </a:graphicData>
          </a:graphic>
        </wp:inline>
      </w:drawing>
    </w:r>
    <w:r>
      <w:rPr>
        <w:noProof/>
      </w:rPr>
      <mc:AlternateContent>
        <mc:Choice Requires="wps">
          <w:drawing>
            <wp:anchor distT="4294967291" distB="4294967291" distL="114300" distR="114300" simplePos="0" relativeHeight="251659776" behindDoc="0" locked="0" layoutInCell="1" allowOverlap="1" wp14:anchorId="1C6997A8" wp14:editId="19EBD104">
              <wp:simplePos x="0" y="0"/>
              <wp:positionH relativeFrom="page">
                <wp:posOffset>4126230</wp:posOffset>
              </wp:positionH>
              <wp:positionV relativeFrom="page">
                <wp:posOffset>1858644</wp:posOffset>
              </wp:positionV>
              <wp:extent cx="3059430" cy="0"/>
              <wp:effectExtent l="0" t="0" r="26670"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9430" cy="0"/>
                      </a:xfrm>
                      <a:prstGeom prst="line">
                        <a:avLst/>
                      </a:prstGeom>
                      <a:ln>
                        <a:solidFill>
                          <a:srgbClr val="0079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5977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margin;mso-height-relative:page" from="324.9pt,146.35pt" to="565.8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" strokecolor="#0079c1">
              <o:lock v:ext="edit" shapetype="f"/>
              <w10:wrap anchorx="page" anchory="page"/>
            </v:line>
          </w:pict>
        </mc:Fallback>
      </mc:AlternateContent>
    </w:r>
    <w:r>
      <w:rPr>
        <w:noProof/>
      </w:rPr>
      <w:drawing>
        <wp:anchor distT="0" distB="0" distL="114300" distR="114300" simplePos="0" relativeHeight="251658752" behindDoc="1" locked="0" layoutInCell="1" allowOverlap="1" wp14:anchorId="06BE36C9" wp14:editId="4A487690">
          <wp:simplePos x="0" y="0"/>
          <wp:positionH relativeFrom="page">
            <wp:posOffset>360045</wp:posOffset>
          </wp:positionH>
          <wp:positionV relativeFrom="page">
            <wp:posOffset>360045</wp:posOffset>
          </wp:positionV>
          <wp:extent cx="3131820" cy="194373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3131820" cy="1943735"/>
                  </a:xfrm>
                  <a:prstGeom prst="rect">
                    <a:avLst/>
                  </a:prstGeom>
                  <a:noFill/>
                  <a:ln w="9525">
                    <a:noFill/>
                    <a:miter lim="800000"/>
                    <a:headEnd/>
                    <a:tailEnd/>
                  </a:ln>
                </pic:spPr>
              </pic:pic>
            </a:graphicData>
          </a:graphic>
        </wp:anchor>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E87"/>
    <w:multiLevelType w:val="hybridMultilevel"/>
    <w:tmpl w:val="33FA6A30"/>
    <w:lvl w:ilvl="0" w:tplc="1616BE6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E3944B0"/>
    <w:multiLevelType w:val="hybridMultilevel"/>
    <w:tmpl w:val="E71CB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47015"/>
    <w:multiLevelType w:val="hybridMultilevel"/>
    <w:tmpl w:val="50F4F0C8"/>
    <w:lvl w:ilvl="0" w:tplc="ED26502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74B79"/>
    <w:multiLevelType w:val="hybridMultilevel"/>
    <w:tmpl w:val="580E6218"/>
    <w:lvl w:ilvl="0" w:tplc="DA069AA0">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1D080360"/>
    <w:multiLevelType w:val="hybridMultilevel"/>
    <w:tmpl w:val="209A1D26"/>
    <w:lvl w:ilvl="0" w:tplc="B016CE9E">
      <w:start w:val="1"/>
      <w:numFmt w:val="decimal"/>
      <w:lvlText w:val="%1."/>
      <w:lvlJc w:val="left"/>
      <w:pPr>
        <w:ind w:left="928" w:hanging="360"/>
      </w:pPr>
      <w:rPr>
        <w:rFonts w:ascii="Arial" w:eastAsia="Calibr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E47B06"/>
    <w:multiLevelType w:val="hybridMultilevel"/>
    <w:tmpl w:val="FAFC5D78"/>
    <w:lvl w:ilvl="0" w:tplc="0D862BB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B1E9C"/>
    <w:multiLevelType w:val="hybridMultilevel"/>
    <w:tmpl w:val="33FA6A30"/>
    <w:lvl w:ilvl="0" w:tplc="1616BE6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4D765E4F"/>
    <w:multiLevelType w:val="multilevel"/>
    <w:tmpl w:val="E1340B16"/>
    <w:lvl w:ilvl="0">
      <w:start w:val="1"/>
      <w:numFmt w:val="decimal"/>
      <w:lvlText w:val="%1."/>
      <w:lvlJc w:val="left"/>
      <w:pPr>
        <w:ind w:left="1065" w:hanging="705"/>
      </w:pPr>
      <w:rPr>
        <w:rFonts w:hint="default"/>
      </w:rPr>
    </w:lvl>
    <w:lvl w:ilvl="1">
      <w:start w:val="1"/>
      <w:numFmt w:val="decimal"/>
      <w:isLgl/>
      <w:lvlText w:val="%1.%2."/>
      <w:lvlJc w:val="left"/>
      <w:pPr>
        <w:ind w:left="1650" w:hanging="585"/>
      </w:pPr>
      <w:rPr>
        <w:rFonts w:hint="default"/>
        <w:b/>
      </w:rPr>
    </w:lvl>
    <w:lvl w:ilvl="2">
      <w:start w:val="1"/>
      <w:numFmt w:val="decimal"/>
      <w:isLgl/>
      <w:lvlText w:val="%1.%2.%3."/>
      <w:lvlJc w:val="left"/>
      <w:pPr>
        <w:ind w:left="2490" w:hanging="720"/>
      </w:pPr>
      <w:rPr>
        <w:rFonts w:hint="default"/>
        <w:b/>
      </w:rPr>
    </w:lvl>
    <w:lvl w:ilvl="3">
      <w:start w:val="1"/>
      <w:numFmt w:val="decimal"/>
      <w:isLgl/>
      <w:lvlText w:val="%1.%2.%3.%4."/>
      <w:lvlJc w:val="left"/>
      <w:pPr>
        <w:ind w:left="3195" w:hanging="720"/>
      </w:pPr>
      <w:rPr>
        <w:rFonts w:hint="default"/>
        <w:b/>
      </w:rPr>
    </w:lvl>
    <w:lvl w:ilvl="4">
      <w:start w:val="1"/>
      <w:numFmt w:val="decimal"/>
      <w:isLgl/>
      <w:lvlText w:val="%1.%2.%3.%4.%5."/>
      <w:lvlJc w:val="left"/>
      <w:pPr>
        <w:ind w:left="4260" w:hanging="1080"/>
      </w:pPr>
      <w:rPr>
        <w:rFonts w:hint="default"/>
        <w:b/>
      </w:rPr>
    </w:lvl>
    <w:lvl w:ilvl="5">
      <w:start w:val="1"/>
      <w:numFmt w:val="decimal"/>
      <w:isLgl/>
      <w:lvlText w:val="%1.%2.%3.%4.%5.%6."/>
      <w:lvlJc w:val="left"/>
      <w:pPr>
        <w:ind w:left="4965" w:hanging="1080"/>
      </w:pPr>
      <w:rPr>
        <w:rFonts w:hint="default"/>
        <w:b/>
      </w:rPr>
    </w:lvl>
    <w:lvl w:ilvl="6">
      <w:start w:val="1"/>
      <w:numFmt w:val="decimal"/>
      <w:isLgl/>
      <w:lvlText w:val="%1.%2.%3.%4.%5.%6.%7."/>
      <w:lvlJc w:val="left"/>
      <w:pPr>
        <w:ind w:left="6030" w:hanging="1440"/>
      </w:pPr>
      <w:rPr>
        <w:rFonts w:hint="default"/>
        <w:b/>
      </w:rPr>
    </w:lvl>
    <w:lvl w:ilvl="7">
      <w:start w:val="1"/>
      <w:numFmt w:val="decimal"/>
      <w:isLgl/>
      <w:lvlText w:val="%1.%2.%3.%4.%5.%6.%7.%8."/>
      <w:lvlJc w:val="left"/>
      <w:pPr>
        <w:ind w:left="6735" w:hanging="1440"/>
      </w:pPr>
      <w:rPr>
        <w:rFonts w:hint="default"/>
        <w:b/>
      </w:rPr>
    </w:lvl>
    <w:lvl w:ilvl="8">
      <w:start w:val="1"/>
      <w:numFmt w:val="decimal"/>
      <w:isLgl/>
      <w:lvlText w:val="%1.%2.%3.%4.%5.%6.%7.%8.%9."/>
      <w:lvlJc w:val="left"/>
      <w:pPr>
        <w:ind w:left="7800" w:hanging="1800"/>
      </w:pPr>
      <w:rPr>
        <w:rFonts w:hint="default"/>
        <w:b/>
      </w:rPr>
    </w:lvl>
  </w:abstractNum>
  <w:abstractNum w:abstractNumId="8">
    <w:nsid w:val="5ADB3C03"/>
    <w:multiLevelType w:val="hybridMultilevel"/>
    <w:tmpl w:val="CF8CB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270BC6"/>
    <w:multiLevelType w:val="hybridMultilevel"/>
    <w:tmpl w:val="47248900"/>
    <w:lvl w:ilvl="0" w:tplc="C0D425FE">
      <w:start w:val="1"/>
      <w:numFmt w:val="decimal"/>
      <w:lvlText w:val="%1."/>
      <w:lvlJc w:val="center"/>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62CA310E"/>
    <w:multiLevelType w:val="hybridMultilevel"/>
    <w:tmpl w:val="64626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C37F74"/>
    <w:multiLevelType w:val="hybridMultilevel"/>
    <w:tmpl w:val="47248900"/>
    <w:lvl w:ilvl="0" w:tplc="C0D425FE">
      <w:start w:val="1"/>
      <w:numFmt w:val="decimal"/>
      <w:lvlText w:val="%1."/>
      <w:lvlJc w:val="center"/>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6C8A4041"/>
    <w:multiLevelType w:val="hybridMultilevel"/>
    <w:tmpl w:val="B11868BC"/>
    <w:lvl w:ilvl="0" w:tplc="91747E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5"/>
  </w:num>
  <w:num w:numId="5">
    <w:abstractNumId w:val="12"/>
  </w:num>
  <w:num w:numId="6">
    <w:abstractNumId w:val="4"/>
  </w:num>
  <w:num w:numId="7">
    <w:abstractNumId w:val="0"/>
  </w:num>
  <w:num w:numId="8">
    <w:abstractNumId w:val="6"/>
  </w:num>
  <w:num w:numId="9">
    <w:abstractNumId w:val="3"/>
  </w:num>
  <w:num w:numId="10">
    <w:abstractNumId w:val="2"/>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31"/>
    <w:rsid w:val="00010C74"/>
    <w:rsid w:val="00023BFC"/>
    <w:rsid w:val="0002708B"/>
    <w:rsid w:val="00040E14"/>
    <w:rsid w:val="000422FF"/>
    <w:rsid w:val="00043AB4"/>
    <w:rsid w:val="0004613B"/>
    <w:rsid w:val="000503CD"/>
    <w:rsid w:val="000549B0"/>
    <w:rsid w:val="0005633B"/>
    <w:rsid w:val="0006286D"/>
    <w:rsid w:val="000756BC"/>
    <w:rsid w:val="0008190A"/>
    <w:rsid w:val="00081A34"/>
    <w:rsid w:val="0008277C"/>
    <w:rsid w:val="00085A1F"/>
    <w:rsid w:val="000936F5"/>
    <w:rsid w:val="000A2ED1"/>
    <w:rsid w:val="000A7650"/>
    <w:rsid w:val="000A7B4D"/>
    <w:rsid w:val="000B1BE6"/>
    <w:rsid w:val="000B4B7F"/>
    <w:rsid w:val="000D4D81"/>
    <w:rsid w:val="000D7578"/>
    <w:rsid w:val="000D7E73"/>
    <w:rsid w:val="000E341B"/>
    <w:rsid w:val="000F07F6"/>
    <w:rsid w:val="000F443A"/>
    <w:rsid w:val="00112DAF"/>
    <w:rsid w:val="00114442"/>
    <w:rsid w:val="00115DD0"/>
    <w:rsid w:val="0011722B"/>
    <w:rsid w:val="00141E00"/>
    <w:rsid w:val="0015282F"/>
    <w:rsid w:val="001677B2"/>
    <w:rsid w:val="00173A52"/>
    <w:rsid w:val="001755DD"/>
    <w:rsid w:val="00180A92"/>
    <w:rsid w:val="001878BB"/>
    <w:rsid w:val="00187FBF"/>
    <w:rsid w:val="00193D5D"/>
    <w:rsid w:val="0019575C"/>
    <w:rsid w:val="001961C1"/>
    <w:rsid w:val="00197BE6"/>
    <w:rsid w:val="001A04BD"/>
    <w:rsid w:val="001A269C"/>
    <w:rsid w:val="001A6D3E"/>
    <w:rsid w:val="001B194E"/>
    <w:rsid w:val="001B5D47"/>
    <w:rsid w:val="001D1429"/>
    <w:rsid w:val="001F42E2"/>
    <w:rsid w:val="001F499D"/>
    <w:rsid w:val="00203E90"/>
    <w:rsid w:val="00207FAF"/>
    <w:rsid w:val="00215AA9"/>
    <w:rsid w:val="00216DC7"/>
    <w:rsid w:val="00220867"/>
    <w:rsid w:val="00224233"/>
    <w:rsid w:val="00226948"/>
    <w:rsid w:val="002435D7"/>
    <w:rsid w:val="00244D99"/>
    <w:rsid w:val="00245400"/>
    <w:rsid w:val="00250F6F"/>
    <w:rsid w:val="00257DD8"/>
    <w:rsid w:val="00267978"/>
    <w:rsid w:val="00271485"/>
    <w:rsid w:val="0027463F"/>
    <w:rsid w:val="00293879"/>
    <w:rsid w:val="00294355"/>
    <w:rsid w:val="002A1059"/>
    <w:rsid w:val="002B3104"/>
    <w:rsid w:val="002C2785"/>
    <w:rsid w:val="002F4799"/>
    <w:rsid w:val="002F56C2"/>
    <w:rsid w:val="002F62EF"/>
    <w:rsid w:val="003043ED"/>
    <w:rsid w:val="00304701"/>
    <w:rsid w:val="00315CAD"/>
    <w:rsid w:val="00333386"/>
    <w:rsid w:val="00335C5C"/>
    <w:rsid w:val="00340136"/>
    <w:rsid w:val="003425A0"/>
    <w:rsid w:val="00344EC7"/>
    <w:rsid w:val="00345E0D"/>
    <w:rsid w:val="003472F0"/>
    <w:rsid w:val="003566DA"/>
    <w:rsid w:val="00360D6E"/>
    <w:rsid w:val="00367312"/>
    <w:rsid w:val="0037116D"/>
    <w:rsid w:val="0037464F"/>
    <w:rsid w:val="00380995"/>
    <w:rsid w:val="003950CA"/>
    <w:rsid w:val="003A075B"/>
    <w:rsid w:val="003A1C10"/>
    <w:rsid w:val="003A34D8"/>
    <w:rsid w:val="003C4B94"/>
    <w:rsid w:val="003D1249"/>
    <w:rsid w:val="003D6C01"/>
    <w:rsid w:val="003D6CD9"/>
    <w:rsid w:val="003E14FA"/>
    <w:rsid w:val="003E7424"/>
    <w:rsid w:val="003E7501"/>
    <w:rsid w:val="003F4805"/>
    <w:rsid w:val="003F7B34"/>
    <w:rsid w:val="00400C60"/>
    <w:rsid w:val="00410575"/>
    <w:rsid w:val="00411FA4"/>
    <w:rsid w:val="00412AB1"/>
    <w:rsid w:val="00422896"/>
    <w:rsid w:val="004255F0"/>
    <w:rsid w:val="00427081"/>
    <w:rsid w:val="00432BF7"/>
    <w:rsid w:val="0043595E"/>
    <w:rsid w:val="004432DE"/>
    <w:rsid w:val="004433A5"/>
    <w:rsid w:val="00457D9B"/>
    <w:rsid w:val="00462E31"/>
    <w:rsid w:val="00467C14"/>
    <w:rsid w:val="0047390A"/>
    <w:rsid w:val="00480B38"/>
    <w:rsid w:val="004833FD"/>
    <w:rsid w:val="0048477B"/>
    <w:rsid w:val="00485EC4"/>
    <w:rsid w:val="0049235B"/>
    <w:rsid w:val="00497999"/>
    <w:rsid w:val="004A7F61"/>
    <w:rsid w:val="004B400A"/>
    <w:rsid w:val="004B5CCA"/>
    <w:rsid w:val="004C3A6A"/>
    <w:rsid w:val="004C3EF5"/>
    <w:rsid w:val="004D264C"/>
    <w:rsid w:val="004D44CE"/>
    <w:rsid w:val="004D4729"/>
    <w:rsid w:val="004E429D"/>
    <w:rsid w:val="004F2ED5"/>
    <w:rsid w:val="004F3763"/>
    <w:rsid w:val="004F54AA"/>
    <w:rsid w:val="00502A68"/>
    <w:rsid w:val="005047D2"/>
    <w:rsid w:val="0050546A"/>
    <w:rsid w:val="00506DBC"/>
    <w:rsid w:val="005155D9"/>
    <w:rsid w:val="005164C0"/>
    <w:rsid w:val="00520468"/>
    <w:rsid w:val="0052142D"/>
    <w:rsid w:val="005224F0"/>
    <w:rsid w:val="00523D04"/>
    <w:rsid w:val="005364B4"/>
    <w:rsid w:val="00543794"/>
    <w:rsid w:val="00550B38"/>
    <w:rsid w:val="00550B71"/>
    <w:rsid w:val="00551C74"/>
    <w:rsid w:val="0055412F"/>
    <w:rsid w:val="00557B0A"/>
    <w:rsid w:val="005719AC"/>
    <w:rsid w:val="00574B31"/>
    <w:rsid w:val="0057613F"/>
    <w:rsid w:val="00580231"/>
    <w:rsid w:val="00592299"/>
    <w:rsid w:val="005A5553"/>
    <w:rsid w:val="005B06DD"/>
    <w:rsid w:val="005B5F6A"/>
    <w:rsid w:val="005B6F87"/>
    <w:rsid w:val="005C4466"/>
    <w:rsid w:val="005D7670"/>
    <w:rsid w:val="005E026C"/>
    <w:rsid w:val="005E0DF4"/>
    <w:rsid w:val="005F2412"/>
    <w:rsid w:val="005F2F1C"/>
    <w:rsid w:val="005F71AE"/>
    <w:rsid w:val="0060057B"/>
    <w:rsid w:val="00601C40"/>
    <w:rsid w:val="00601CAC"/>
    <w:rsid w:val="00605BAF"/>
    <w:rsid w:val="0061144F"/>
    <w:rsid w:val="00612FF0"/>
    <w:rsid w:val="00621154"/>
    <w:rsid w:val="006357BC"/>
    <w:rsid w:val="006406DA"/>
    <w:rsid w:val="00647F84"/>
    <w:rsid w:val="006660CF"/>
    <w:rsid w:val="006719C0"/>
    <w:rsid w:val="006753E4"/>
    <w:rsid w:val="00675AB2"/>
    <w:rsid w:val="006844EE"/>
    <w:rsid w:val="0068765A"/>
    <w:rsid w:val="00690D82"/>
    <w:rsid w:val="00694308"/>
    <w:rsid w:val="00694C70"/>
    <w:rsid w:val="00697168"/>
    <w:rsid w:val="006976F7"/>
    <w:rsid w:val="006A2EE2"/>
    <w:rsid w:val="006B0C08"/>
    <w:rsid w:val="006C1960"/>
    <w:rsid w:val="006D71AB"/>
    <w:rsid w:val="006D7984"/>
    <w:rsid w:val="006E12E4"/>
    <w:rsid w:val="006F02DF"/>
    <w:rsid w:val="006F153B"/>
    <w:rsid w:val="0070465D"/>
    <w:rsid w:val="00706489"/>
    <w:rsid w:val="00712BD9"/>
    <w:rsid w:val="00713458"/>
    <w:rsid w:val="00716F63"/>
    <w:rsid w:val="00720579"/>
    <w:rsid w:val="00726D8B"/>
    <w:rsid w:val="00735673"/>
    <w:rsid w:val="007372A4"/>
    <w:rsid w:val="007458DB"/>
    <w:rsid w:val="007467F5"/>
    <w:rsid w:val="00753433"/>
    <w:rsid w:val="007537E2"/>
    <w:rsid w:val="00755CCA"/>
    <w:rsid w:val="007576B4"/>
    <w:rsid w:val="00757B0C"/>
    <w:rsid w:val="00774F89"/>
    <w:rsid w:val="00777FAE"/>
    <w:rsid w:val="00796457"/>
    <w:rsid w:val="0079799D"/>
    <w:rsid w:val="00797BF0"/>
    <w:rsid w:val="007A7F18"/>
    <w:rsid w:val="007C06E1"/>
    <w:rsid w:val="007E1772"/>
    <w:rsid w:val="007E2B15"/>
    <w:rsid w:val="007E60B2"/>
    <w:rsid w:val="007E6C77"/>
    <w:rsid w:val="007F0009"/>
    <w:rsid w:val="007F2DE9"/>
    <w:rsid w:val="007F432B"/>
    <w:rsid w:val="007F64AD"/>
    <w:rsid w:val="007F7D38"/>
    <w:rsid w:val="008063D9"/>
    <w:rsid w:val="00813CF2"/>
    <w:rsid w:val="00833D77"/>
    <w:rsid w:val="008410E6"/>
    <w:rsid w:val="008477E1"/>
    <w:rsid w:val="00850B38"/>
    <w:rsid w:val="00851C9F"/>
    <w:rsid w:val="0089048B"/>
    <w:rsid w:val="008A50F1"/>
    <w:rsid w:val="008A52E4"/>
    <w:rsid w:val="008A6D81"/>
    <w:rsid w:val="008B272B"/>
    <w:rsid w:val="008B5F29"/>
    <w:rsid w:val="008B7B79"/>
    <w:rsid w:val="008C39EF"/>
    <w:rsid w:val="008F13EA"/>
    <w:rsid w:val="008F7377"/>
    <w:rsid w:val="009015E2"/>
    <w:rsid w:val="009334F1"/>
    <w:rsid w:val="00940BE9"/>
    <w:rsid w:val="00947243"/>
    <w:rsid w:val="00951624"/>
    <w:rsid w:val="00951770"/>
    <w:rsid w:val="009528E3"/>
    <w:rsid w:val="009720A3"/>
    <w:rsid w:val="00974DD3"/>
    <w:rsid w:val="00990C6C"/>
    <w:rsid w:val="009B22CD"/>
    <w:rsid w:val="009B5E32"/>
    <w:rsid w:val="009C1A54"/>
    <w:rsid w:val="009C4E72"/>
    <w:rsid w:val="009D0840"/>
    <w:rsid w:val="009D4765"/>
    <w:rsid w:val="009E03E7"/>
    <w:rsid w:val="009E2BA5"/>
    <w:rsid w:val="009E2CCE"/>
    <w:rsid w:val="009E62AA"/>
    <w:rsid w:val="009F7421"/>
    <w:rsid w:val="00A01310"/>
    <w:rsid w:val="00A02A58"/>
    <w:rsid w:val="00A15868"/>
    <w:rsid w:val="00A23D29"/>
    <w:rsid w:val="00A25F87"/>
    <w:rsid w:val="00A30D86"/>
    <w:rsid w:val="00A36D40"/>
    <w:rsid w:val="00A5250F"/>
    <w:rsid w:val="00A63F51"/>
    <w:rsid w:val="00A71E99"/>
    <w:rsid w:val="00A8633E"/>
    <w:rsid w:val="00A91BDE"/>
    <w:rsid w:val="00A91E37"/>
    <w:rsid w:val="00A92C67"/>
    <w:rsid w:val="00A95036"/>
    <w:rsid w:val="00A969A6"/>
    <w:rsid w:val="00AB2D44"/>
    <w:rsid w:val="00AB2F1D"/>
    <w:rsid w:val="00AB4431"/>
    <w:rsid w:val="00AC048A"/>
    <w:rsid w:val="00AC670A"/>
    <w:rsid w:val="00AD3D33"/>
    <w:rsid w:val="00AE4386"/>
    <w:rsid w:val="00AE4E6C"/>
    <w:rsid w:val="00AF4251"/>
    <w:rsid w:val="00B116BF"/>
    <w:rsid w:val="00B14A3B"/>
    <w:rsid w:val="00B2290B"/>
    <w:rsid w:val="00B23C82"/>
    <w:rsid w:val="00B41CC4"/>
    <w:rsid w:val="00B468B8"/>
    <w:rsid w:val="00B544D5"/>
    <w:rsid w:val="00B61573"/>
    <w:rsid w:val="00B63A28"/>
    <w:rsid w:val="00B71682"/>
    <w:rsid w:val="00B80555"/>
    <w:rsid w:val="00B80B6F"/>
    <w:rsid w:val="00B828E3"/>
    <w:rsid w:val="00B83D23"/>
    <w:rsid w:val="00B86F45"/>
    <w:rsid w:val="00B93E9E"/>
    <w:rsid w:val="00BA286F"/>
    <w:rsid w:val="00BA635C"/>
    <w:rsid w:val="00BB587A"/>
    <w:rsid w:val="00BC1571"/>
    <w:rsid w:val="00BC228C"/>
    <w:rsid w:val="00BC31EA"/>
    <w:rsid w:val="00BC3369"/>
    <w:rsid w:val="00BC404C"/>
    <w:rsid w:val="00BC57D1"/>
    <w:rsid w:val="00BD7CED"/>
    <w:rsid w:val="00BE3541"/>
    <w:rsid w:val="00BF24EA"/>
    <w:rsid w:val="00BF7268"/>
    <w:rsid w:val="00C02A53"/>
    <w:rsid w:val="00C02BE1"/>
    <w:rsid w:val="00C03B20"/>
    <w:rsid w:val="00C106E7"/>
    <w:rsid w:val="00C161D7"/>
    <w:rsid w:val="00C22E7B"/>
    <w:rsid w:val="00C26B58"/>
    <w:rsid w:val="00C36F10"/>
    <w:rsid w:val="00C402D8"/>
    <w:rsid w:val="00C4078A"/>
    <w:rsid w:val="00C439EA"/>
    <w:rsid w:val="00C46ED2"/>
    <w:rsid w:val="00C47449"/>
    <w:rsid w:val="00C526F4"/>
    <w:rsid w:val="00C603AA"/>
    <w:rsid w:val="00C6550C"/>
    <w:rsid w:val="00C743A4"/>
    <w:rsid w:val="00C76741"/>
    <w:rsid w:val="00C90F90"/>
    <w:rsid w:val="00C91411"/>
    <w:rsid w:val="00C922F4"/>
    <w:rsid w:val="00C9419E"/>
    <w:rsid w:val="00CA2E6C"/>
    <w:rsid w:val="00CA7183"/>
    <w:rsid w:val="00CB373F"/>
    <w:rsid w:val="00CB65AD"/>
    <w:rsid w:val="00CC395F"/>
    <w:rsid w:val="00CD221B"/>
    <w:rsid w:val="00CD6FAB"/>
    <w:rsid w:val="00CD7D74"/>
    <w:rsid w:val="00CE0CE1"/>
    <w:rsid w:val="00CE1263"/>
    <w:rsid w:val="00CE3300"/>
    <w:rsid w:val="00CE5792"/>
    <w:rsid w:val="00CE6764"/>
    <w:rsid w:val="00CF580A"/>
    <w:rsid w:val="00CF68BD"/>
    <w:rsid w:val="00D011A1"/>
    <w:rsid w:val="00D07A96"/>
    <w:rsid w:val="00D14D04"/>
    <w:rsid w:val="00D17487"/>
    <w:rsid w:val="00D239C8"/>
    <w:rsid w:val="00D26124"/>
    <w:rsid w:val="00D35BA4"/>
    <w:rsid w:val="00D40D46"/>
    <w:rsid w:val="00D44067"/>
    <w:rsid w:val="00D47B38"/>
    <w:rsid w:val="00D67C12"/>
    <w:rsid w:val="00D75A22"/>
    <w:rsid w:val="00D8219B"/>
    <w:rsid w:val="00D837DE"/>
    <w:rsid w:val="00D97F8D"/>
    <w:rsid w:val="00DA36D0"/>
    <w:rsid w:val="00DA39FC"/>
    <w:rsid w:val="00DA418B"/>
    <w:rsid w:val="00DC1FDE"/>
    <w:rsid w:val="00DC42AB"/>
    <w:rsid w:val="00DC45D2"/>
    <w:rsid w:val="00DC5871"/>
    <w:rsid w:val="00DC74E8"/>
    <w:rsid w:val="00DD2680"/>
    <w:rsid w:val="00DD2B06"/>
    <w:rsid w:val="00DD59CA"/>
    <w:rsid w:val="00DE0312"/>
    <w:rsid w:val="00DE2F4D"/>
    <w:rsid w:val="00E1089B"/>
    <w:rsid w:val="00E128FD"/>
    <w:rsid w:val="00E52483"/>
    <w:rsid w:val="00E5557F"/>
    <w:rsid w:val="00E5672D"/>
    <w:rsid w:val="00E64A35"/>
    <w:rsid w:val="00E71CBA"/>
    <w:rsid w:val="00E73109"/>
    <w:rsid w:val="00E91F47"/>
    <w:rsid w:val="00E9718B"/>
    <w:rsid w:val="00E97F10"/>
    <w:rsid w:val="00EA280B"/>
    <w:rsid w:val="00EA35E6"/>
    <w:rsid w:val="00EA776B"/>
    <w:rsid w:val="00EB3C31"/>
    <w:rsid w:val="00EB3C86"/>
    <w:rsid w:val="00EB54FC"/>
    <w:rsid w:val="00EB7624"/>
    <w:rsid w:val="00EB7D84"/>
    <w:rsid w:val="00EC12E1"/>
    <w:rsid w:val="00EC2DDC"/>
    <w:rsid w:val="00EC7738"/>
    <w:rsid w:val="00EF07B9"/>
    <w:rsid w:val="00EF097F"/>
    <w:rsid w:val="00EF5E19"/>
    <w:rsid w:val="00F00BEC"/>
    <w:rsid w:val="00F0492B"/>
    <w:rsid w:val="00F10704"/>
    <w:rsid w:val="00F122C3"/>
    <w:rsid w:val="00F1247C"/>
    <w:rsid w:val="00F14826"/>
    <w:rsid w:val="00F219FB"/>
    <w:rsid w:val="00F24D36"/>
    <w:rsid w:val="00F25E82"/>
    <w:rsid w:val="00F260A9"/>
    <w:rsid w:val="00F3219D"/>
    <w:rsid w:val="00F34EBB"/>
    <w:rsid w:val="00F40423"/>
    <w:rsid w:val="00F5043D"/>
    <w:rsid w:val="00F61A91"/>
    <w:rsid w:val="00F674AC"/>
    <w:rsid w:val="00F741EF"/>
    <w:rsid w:val="00F74600"/>
    <w:rsid w:val="00F800D4"/>
    <w:rsid w:val="00F82E72"/>
    <w:rsid w:val="00F87338"/>
    <w:rsid w:val="00F911CD"/>
    <w:rsid w:val="00FA1CB4"/>
    <w:rsid w:val="00FB459B"/>
    <w:rsid w:val="00FB783D"/>
    <w:rsid w:val="00FB78BF"/>
    <w:rsid w:val="00FC2A59"/>
    <w:rsid w:val="00FE1A86"/>
    <w:rsid w:val="00FE1D3E"/>
    <w:rsid w:val="00FF3AAF"/>
    <w:rsid w:val="00FF6F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6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1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11A1"/>
    <w:rPr>
      <w:rFonts w:ascii="Tahoma" w:hAnsi="Tahoma" w:cs="Tahoma"/>
      <w:sz w:val="16"/>
      <w:szCs w:val="16"/>
    </w:rPr>
  </w:style>
  <w:style w:type="paragraph" w:styleId="Header">
    <w:name w:val="header"/>
    <w:basedOn w:val="Normal"/>
    <w:link w:val="HeaderChar"/>
    <w:uiPriority w:val="99"/>
    <w:unhideWhenUsed/>
    <w:rsid w:val="00F91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11CD"/>
  </w:style>
  <w:style w:type="paragraph" w:styleId="Footer">
    <w:name w:val="footer"/>
    <w:basedOn w:val="Normal"/>
    <w:link w:val="FooterChar"/>
    <w:uiPriority w:val="99"/>
    <w:unhideWhenUsed/>
    <w:rsid w:val="00F91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11CD"/>
  </w:style>
  <w:style w:type="character" w:styleId="PlaceholderText">
    <w:name w:val="Placeholder Text"/>
    <w:uiPriority w:val="99"/>
    <w:semiHidden/>
    <w:rsid w:val="003566DA"/>
    <w:rPr>
      <w:color w:val="808080"/>
    </w:rPr>
  </w:style>
  <w:style w:type="character" w:customStyle="1" w:styleId="Orgdeo">
    <w:name w:val="Org deo"/>
    <w:uiPriority w:val="1"/>
    <w:qFormat/>
    <w:rsid w:val="001B194E"/>
    <w:rPr>
      <w:rFonts w:ascii="Arial" w:hAnsi="Arial" w:cs="Arial" w:hint="default"/>
      <w:b/>
      <w:bCs w:val="0"/>
      <w:color w:val="0079C1"/>
      <w:sz w:val="22"/>
    </w:rPr>
  </w:style>
  <w:style w:type="character" w:customStyle="1" w:styleId="Style1">
    <w:name w:val="Style1"/>
    <w:uiPriority w:val="1"/>
    <w:rsid w:val="00F87338"/>
    <w:rPr>
      <w:rFonts w:ascii="Arial" w:hAnsi="Arial"/>
      <w:sz w:val="24"/>
    </w:rPr>
  </w:style>
  <w:style w:type="paragraph" w:styleId="ListParagraph">
    <w:name w:val="List Paragraph"/>
    <w:basedOn w:val="Normal"/>
    <w:uiPriority w:val="34"/>
    <w:qFormat/>
    <w:rsid w:val="00E73109"/>
    <w:pPr>
      <w:ind w:left="720"/>
      <w:contextualSpacing/>
    </w:pPr>
  </w:style>
  <w:style w:type="character" w:customStyle="1" w:styleId="st1">
    <w:name w:val="st1"/>
    <w:basedOn w:val="DefaultParagraphFont"/>
    <w:rsid w:val="00D40D46"/>
  </w:style>
  <w:style w:type="table" w:styleId="TableGrid">
    <w:name w:val="Table Grid"/>
    <w:basedOn w:val="TableNormal"/>
    <w:uiPriority w:val="59"/>
    <w:rsid w:val="00E128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23C82"/>
    <w:rPr>
      <w:sz w:val="16"/>
      <w:szCs w:val="16"/>
    </w:rPr>
  </w:style>
  <w:style w:type="paragraph" w:styleId="CommentText">
    <w:name w:val="annotation text"/>
    <w:basedOn w:val="Normal"/>
    <w:link w:val="CommentTextChar"/>
    <w:uiPriority w:val="99"/>
    <w:semiHidden/>
    <w:unhideWhenUsed/>
    <w:rsid w:val="00B23C82"/>
    <w:pPr>
      <w:spacing w:line="240" w:lineRule="auto"/>
    </w:pPr>
    <w:rPr>
      <w:sz w:val="20"/>
      <w:szCs w:val="20"/>
    </w:rPr>
  </w:style>
  <w:style w:type="character" w:customStyle="1" w:styleId="CommentTextChar">
    <w:name w:val="Comment Text Char"/>
    <w:basedOn w:val="DefaultParagraphFont"/>
    <w:link w:val="CommentText"/>
    <w:uiPriority w:val="99"/>
    <w:semiHidden/>
    <w:rsid w:val="00B23C82"/>
  </w:style>
  <w:style w:type="paragraph" w:styleId="CommentSubject">
    <w:name w:val="annotation subject"/>
    <w:basedOn w:val="CommentText"/>
    <w:next w:val="CommentText"/>
    <w:link w:val="CommentSubjectChar"/>
    <w:uiPriority w:val="99"/>
    <w:semiHidden/>
    <w:unhideWhenUsed/>
    <w:rsid w:val="00B23C82"/>
    <w:rPr>
      <w:b/>
      <w:bCs/>
    </w:rPr>
  </w:style>
  <w:style w:type="character" w:customStyle="1" w:styleId="CommentSubjectChar">
    <w:name w:val="Comment Subject Char"/>
    <w:basedOn w:val="CommentTextChar"/>
    <w:link w:val="CommentSubject"/>
    <w:uiPriority w:val="99"/>
    <w:semiHidden/>
    <w:rsid w:val="00B23C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6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1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11A1"/>
    <w:rPr>
      <w:rFonts w:ascii="Tahoma" w:hAnsi="Tahoma" w:cs="Tahoma"/>
      <w:sz w:val="16"/>
      <w:szCs w:val="16"/>
    </w:rPr>
  </w:style>
  <w:style w:type="paragraph" w:styleId="Header">
    <w:name w:val="header"/>
    <w:basedOn w:val="Normal"/>
    <w:link w:val="HeaderChar"/>
    <w:uiPriority w:val="99"/>
    <w:unhideWhenUsed/>
    <w:rsid w:val="00F91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11CD"/>
  </w:style>
  <w:style w:type="paragraph" w:styleId="Footer">
    <w:name w:val="footer"/>
    <w:basedOn w:val="Normal"/>
    <w:link w:val="FooterChar"/>
    <w:uiPriority w:val="99"/>
    <w:unhideWhenUsed/>
    <w:rsid w:val="00F91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11CD"/>
  </w:style>
  <w:style w:type="character" w:styleId="PlaceholderText">
    <w:name w:val="Placeholder Text"/>
    <w:uiPriority w:val="99"/>
    <w:semiHidden/>
    <w:rsid w:val="003566DA"/>
    <w:rPr>
      <w:color w:val="808080"/>
    </w:rPr>
  </w:style>
  <w:style w:type="character" w:customStyle="1" w:styleId="Orgdeo">
    <w:name w:val="Org deo"/>
    <w:uiPriority w:val="1"/>
    <w:qFormat/>
    <w:rsid w:val="001B194E"/>
    <w:rPr>
      <w:rFonts w:ascii="Arial" w:hAnsi="Arial" w:cs="Arial" w:hint="default"/>
      <w:b/>
      <w:bCs w:val="0"/>
      <w:color w:val="0079C1"/>
      <w:sz w:val="22"/>
    </w:rPr>
  </w:style>
  <w:style w:type="character" w:customStyle="1" w:styleId="Style1">
    <w:name w:val="Style1"/>
    <w:uiPriority w:val="1"/>
    <w:rsid w:val="00F87338"/>
    <w:rPr>
      <w:rFonts w:ascii="Arial" w:hAnsi="Arial"/>
      <w:sz w:val="24"/>
    </w:rPr>
  </w:style>
  <w:style w:type="paragraph" w:styleId="ListParagraph">
    <w:name w:val="List Paragraph"/>
    <w:basedOn w:val="Normal"/>
    <w:uiPriority w:val="34"/>
    <w:qFormat/>
    <w:rsid w:val="00E73109"/>
    <w:pPr>
      <w:ind w:left="720"/>
      <w:contextualSpacing/>
    </w:pPr>
  </w:style>
  <w:style w:type="character" w:customStyle="1" w:styleId="st1">
    <w:name w:val="st1"/>
    <w:basedOn w:val="DefaultParagraphFont"/>
    <w:rsid w:val="00D40D46"/>
  </w:style>
  <w:style w:type="table" w:styleId="TableGrid">
    <w:name w:val="Table Grid"/>
    <w:basedOn w:val="TableNormal"/>
    <w:uiPriority w:val="59"/>
    <w:rsid w:val="00E128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23C82"/>
    <w:rPr>
      <w:sz w:val="16"/>
      <w:szCs w:val="16"/>
    </w:rPr>
  </w:style>
  <w:style w:type="paragraph" w:styleId="CommentText">
    <w:name w:val="annotation text"/>
    <w:basedOn w:val="Normal"/>
    <w:link w:val="CommentTextChar"/>
    <w:uiPriority w:val="99"/>
    <w:semiHidden/>
    <w:unhideWhenUsed/>
    <w:rsid w:val="00B23C82"/>
    <w:pPr>
      <w:spacing w:line="240" w:lineRule="auto"/>
    </w:pPr>
    <w:rPr>
      <w:sz w:val="20"/>
      <w:szCs w:val="20"/>
    </w:rPr>
  </w:style>
  <w:style w:type="character" w:customStyle="1" w:styleId="CommentTextChar">
    <w:name w:val="Comment Text Char"/>
    <w:basedOn w:val="DefaultParagraphFont"/>
    <w:link w:val="CommentText"/>
    <w:uiPriority w:val="99"/>
    <w:semiHidden/>
    <w:rsid w:val="00B23C82"/>
  </w:style>
  <w:style w:type="paragraph" w:styleId="CommentSubject">
    <w:name w:val="annotation subject"/>
    <w:basedOn w:val="CommentText"/>
    <w:next w:val="CommentText"/>
    <w:link w:val="CommentSubjectChar"/>
    <w:uiPriority w:val="99"/>
    <w:semiHidden/>
    <w:unhideWhenUsed/>
    <w:rsid w:val="00B23C82"/>
    <w:rPr>
      <w:b/>
      <w:bCs/>
    </w:rPr>
  </w:style>
  <w:style w:type="character" w:customStyle="1" w:styleId="CommentSubjectChar">
    <w:name w:val="Comment Subject Char"/>
    <w:basedOn w:val="CommentTextChar"/>
    <w:link w:val="CommentSubject"/>
    <w:uiPriority w:val="99"/>
    <w:semiHidden/>
    <w:rsid w:val="00B23C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3727">
      <w:bodyDiv w:val="1"/>
      <w:marLeft w:val="0"/>
      <w:marRight w:val="0"/>
      <w:marTop w:val="0"/>
      <w:marBottom w:val="0"/>
      <w:divBdr>
        <w:top w:val="none" w:sz="0" w:space="0" w:color="auto"/>
        <w:left w:val="none" w:sz="0" w:space="0" w:color="auto"/>
        <w:bottom w:val="none" w:sz="0" w:space="0" w:color="auto"/>
        <w:right w:val="none" w:sz="0" w:space="0" w:color="auto"/>
      </w:divBdr>
    </w:div>
    <w:div w:id="319968714">
      <w:bodyDiv w:val="1"/>
      <w:marLeft w:val="0"/>
      <w:marRight w:val="0"/>
      <w:marTop w:val="0"/>
      <w:marBottom w:val="0"/>
      <w:divBdr>
        <w:top w:val="none" w:sz="0" w:space="0" w:color="auto"/>
        <w:left w:val="none" w:sz="0" w:space="0" w:color="auto"/>
        <w:bottom w:val="none" w:sz="0" w:space="0" w:color="auto"/>
        <w:right w:val="none" w:sz="0" w:space="0" w:color="auto"/>
      </w:divBdr>
    </w:div>
    <w:div w:id="481586793">
      <w:bodyDiv w:val="1"/>
      <w:marLeft w:val="0"/>
      <w:marRight w:val="0"/>
      <w:marTop w:val="0"/>
      <w:marBottom w:val="0"/>
      <w:divBdr>
        <w:top w:val="none" w:sz="0" w:space="0" w:color="auto"/>
        <w:left w:val="none" w:sz="0" w:space="0" w:color="auto"/>
        <w:bottom w:val="none" w:sz="0" w:space="0" w:color="auto"/>
        <w:right w:val="none" w:sz="0" w:space="0" w:color="auto"/>
      </w:divBdr>
    </w:div>
    <w:div w:id="775180025">
      <w:bodyDiv w:val="1"/>
      <w:marLeft w:val="0"/>
      <w:marRight w:val="0"/>
      <w:marTop w:val="0"/>
      <w:marBottom w:val="0"/>
      <w:divBdr>
        <w:top w:val="none" w:sz="0" w:space="0" w:color="auto"/>
        <w:left w:val="none" w:sz="0" w:space="0" w:color="auto"/>
        <w:bottom w:val="none" w:sz="0" w:space="0" w:color="auto"/>
        <w:right w:val="none" w:sz="0" w:space="0" w:color="auto"/>
      </w:divBdr>
    </w:div>
    <w:div w:id="970477520">
      <w:bodyDiv w:val="1"/>
      <w:marLeft w:val="0"/>
      <w:marRight w:val="0"/>
      <w:marTop w:val="0"/>
      <w:marBottom w:val="0"/>
      <w:divBdr>
        <w:top w:val="none" w:sz="0" w:space="0" w:color="auto"/>
        <w:left w:val="none" w:sz="0" w:space="0" w:color="auto"/>
        <w:bottom w:val="none" w:sz="0" w:space="0" w:color="auto"/>
        <w:right w:val="none" w:sz="0" w:space="0" w:color="auto"/>
      </w:divBdr>
    </w:div>
    <w:div w:id="1046368546">
      <w:bodyDiv w:val="1"/>
      <w:marLeft w:val="0"/>
      <w:marRight w:val="0"/>
      <w:marTop w:val="0"/>
      <w:marBottom w:val="0"/>
      <w:divBdr>
        <w:top w:val="none" w:sz="0" w:space="0" w:color="auto"/>
        <w:left w:val="none" w:sz="0" w:space="0" w:color="auto"/>
        <w:bottom w:val="none" w:sz="0" w:space="0" w:color="auto"/>
        <w:right w:val="none" w:sz="0" w:space="0" w:color="auto"/>
      </w:divBdr>
    </w:div>
    <w:div w:id="1311135901">
      <w:bodyDiv w:val="1"/>
      <w:marLeft w:val="0"/>
      <w:marRight w:val="0"/>
      <w:marTop w:val="0"/>
      <w:marBottom w:val="0"/>
      <w:divBdr>
        <w:top w:val="none" w:sz="0" w:space="0" w:color="auto"/>
        <w:left w:val="none" w:sz="0" w:space="0" w:color="auto"/>
        <w:bottom w:val="none" w:sz="0" w:space="0" w:color="auto"/>
        <w:right w:val="none" w:sz="0" w:space="0" w:color="auto"/>
      </w:divBdr>
    </w:div>
    <w:div w:id="1478647786">
      <w:bodyDiv w:val="1"/>
      <w:marLeft w:val="0"/>
      <w:marRight w:val="0"/>
      <w:marTop w:val="0"/>
      <w:marBottom w:val="0"/>
      <w:divBdr>
        <w:top w:val="none" w:sz="0" w:space="0" w:color="auto"/>
        <w:left w:val="none" w:sz="0" w:space="0" w:color="auto"/>
        <w:bottom w:val="none" w:sz="0" w:space="0" w:color="auto"/>
        <w:right w:val="none" w:sz="0" w:space="0" w:color="auto"/>
      </w:divBdr>
    </w:div>
    <w:div w:id="1486625427">
      <w:bodyDiv w:val="1"/>
      <w:marLeft w:val="0"/>
      <w:marRight w:val="0"/>
      <w:marTop w:val="0"/>
      <w:marBottom w:val="0"/>
      <w:divBdr>
        <w:top w:val="none" w:sz="0" w:space="0" w:color="auto"/>
        <w:left w:val="none" w:sz="0" w:space="0" w:color="auto"/>
        <w:bottom w:val="none" w:sz="0" w:space="0" w:color="auto"/>
        <w:right w:val="none" w:sz="0" w:space="0" w:color="auto"/>
      </w:divBdr>
    </w:div>
    <w:div w:id="1775589166">
      <w:bodyDiv w:val="1"/>
      <w:marLeft w:val="0"/>
      <w:marRight w:val="0"/>
      <w:marTop w:val="0"/>
      <w:marBottom w:val="0"/>
      <w:divBdr>
        <w:top w:val="none" w:sz="0" w:space="0" w:color="auto"/>
        <w:left w:val="none" w:sz="0" w:space="0" w:color="auto"/>
        <w:bottom w:val="none" w:sz="0" w:space="0" w:color="auto"/>
        <w:right w:val="none" w:sz="0" w:space="0" w:color="auto"/>
      </w:divBdr>
    </w:div>
    <w:div w:id="1792747409">
      <w:bodyDiv w:val="1"/>
      <w:marLeft w:val="0"/>
      <w:marRight w:val="0"/>
      <w:marTop w:val="0"/>
      <w:marBottom w:val="0"/>
      <w:divBdr>
        <w:top w:val="none" w:sz="0" w:space="0" w:color="auto"/>
        <w:left w:val="none" w:sz="0" w:space="0" w:color="auto"/>
        <w:bottom w:val="none" w:sz="0" w:space="0" w:color="auto"/>
        <w:right w:val="none" w:sz="0" w:space="0" w:color="auto"/>
      </w:divBdr>
    </w:div>
    <w:div w:id="1828323675">
      <w:bodyDiv w:val="1"/>
      <w:marLeft w:val="0"/>
      <w:marRight w:val="0"/>
      <w:marTop w:val="0"/>
      <w:marBottom w:val="0"/>
      <w:divBdr>
        <w:top w:val="none" w:sz="0" w:space="0" w:color="auto"/>
        <w:left w:val="none" w:sz="0" w:space="0" w:color="auto"/>
        <w:bottom w:val="none" w:sz="0" w:space="0" w:color="auto"/>
        <w:right w:val="none" w:sz="0" w:space="0" w:color="auto"/>
      </w:divBdr>
    </w:div>
    <w:div w:id="1842812089">
      <w:bodyDiv w:val="1"/>
      <w:marLeft w:val="0"/>
      <w:marRight w:val="0"/>
      <w:marTop w:val="0"/>
      <w:marBottom w:val="0"/>
      <w:divBdr>
        <w:top w:val="none" w:sz="0" w:space="0" w:color="auto"/>
        <w:left w:val="none" w:sz="0" w:space="0" w:color="auto"/>
        <w:bottom w:val="none" w:sz="0" w:space="0" w:color="auto"/>
        <w:right w:val="none" w:sz="0" w:space="0" w:color="auto"/>
      </w:divBdr>
    </w:div>
    <w:div w:id="1853955335">
      <w:bodyDiv w:val="1"/>
      <w:marLeft w:val="0"/>
      <w:marRight w:val="0"/>
      <w:marTop w:val="0"/>
      <w:marBottom w:val="0"/>
      <w:divBdr>
        <w:top w:val="none" w:sz="0" w:space="0" w:color="auto"/>
        <w:left w:val="none" w:sz="0" w:space="0" w:color="auto"/>
        <w:bottom w:val="none" w:sz="0" w:space="0" w:color="auto"/>
        <w:right w:val="none" w:sz="0" w:space="0" w:color="auto"/>
      </w:divBdr>
    </w:div>
    <w:div w:id="1879128124">
      <w:bodyDiv w:val="1"/>
      <w:marLeft w:val="0"/>
      <w:marRight w:val="0"/>
      <w:marTop w:val="0"/>
      <w:marBottom w:val="0"/>
      <w:divBdr>
        <w:top w:val="none" w:sz="0" w:space="0" w:color="auto"/>
        <w:left w:val="none" w:sz="0" w:space="0" w:color="auto"/>
        <w:bottom w:val="none" w:sz="0" w:space="0" w:color="auto"/>
        <w:right w:val="none" w:sz="0" w:space="0" w:color="auto"/>
      </w:divBdr>
    </w:div>
    <w:div w:id="2002274075">
      <w:bodyDiv w:val="1"/>
      <w:marLeft w:val="0"/>
      <w:marRight w:val="0"/>
      <w:marTop w:val="0"/>
      <w:marBottom w:val="0"/>
      <w:divBdr>
        <w:top w:val="none" w:sz="0" w:space="0" w:color="auto"/>
        <w:left w:val="none" w:sz="0" w:space="0" w:color="auto"/>
        <w:bottom w:val="none" w:sz="0" w:space="0" w:color="auto"/>
        <w:right w:val="none" w:sz="0" w:space="0" w:color="auto"/>
      </w:divBdr>
    </w:div>
    <w:div w:id="2014722423">
      <w:bodyDiv w:val="1"/>
      <w:marLeft w:val="0"/>
      <w:marRight w:val="0"/>
      <w:marTop w:val="0"/>
      <w:marBottom w:val="0"/>
      <w:divBdr>
        <w:top w:val="none" w:sz="0" w:space="0" w:color="auto"/>
        <w:left w:val="none" w:sz="0" w:space="0" w:color="auto"/>
        <w:bottom w:val="none" w:sz="0" w:space="0" w:color="auto"/>
        <w:right w:val="none" w:sz="0" w:space="0" w:color="auto"/>
      </w:divBdr>
    </w:div>
    <w:div w:id="2083676948">
      <w:bodyDiv w:val="1"/>
      <w:marLeft w:val="0"/>
      <w:marRight w:val="0"/>
      <w:marTop w:val="0"/>
      <w:marBottom w:val="0"/>
      <w:divBdr>
        <w:top w:val="none" w:sz="0" w:space="0" w:color="auto"/>
        <w:left w:val="none" w:sz="0" w:space="0" w:color="auto"/>
        <w:bottom w:val="none" w:sz="0" w:space="0" w:color="auto"/>
        <w:right w:val="none" w:sz="0" w:space="0" w:color="auto"/>
      </w:divBdr>
    </w:div>
    <w:div w:id="21405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4AEE781861C40BBAC9620A27095E4" ma:contentTypeVersion="1" ma:contentTypeDescription="Create a new document." ma:contentTypeScope="" ma:versionID="6c2bde91e7aefab38c3987d4aae10366">
  <xsd:schema xmlns:xsd="http://www.w3.org/2001/XMLSchema" xmlns:xs="http://www.w3.org/2001/XMLSchema" xmlns:p="http://schemas.microsoft.com/office/2006/metadata/properties" xmlns:ns2="70b5a948-28a7-4dec-ba47-2e6d9218e221" targetNamespace="http://schemas.microsoft.com/office/2006/metadata/properties" ma:root="true" ma:fieldsID="0091cff6df51211717b8f57e6308f93f" ns2:_="">
    <xsd:import namespace="70b5a948-28a7-4dec-ba47-2e6d9218e221"/>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5a948-28a7-4dec-ba47-2e6d9218e221"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rget_x0020_Audiences xmlns="70b5a948-28a7-4dec-ba47-2e6d9218e2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37DF0-3953-40B5-A038-468B6E1FD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5a948-28a7-4dec-ba47-2e6d9218e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94BFA-9B49-4C0B-9382-5AFBAB1EE77E}">
  <ds:schemaRefs>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70b5a948-28a7-4dec-ba47-2e6d9218e221"/>
  </ds:schemaRefs>
</ds:datastoreItem>
</file>

<file path=customXml/itemProps3.xml><?xml version="1.0" encoding="utf-8"?>
<ds:datastoreItem xmlns:ds="http://schemas.openxmlformats.org/officeDocument/2006/customXml" ds:itemID="{2D4C778C-1EC3-4FDA-9195-2DFCCC3BF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NIS</Company>
  <LinksUpToDate>false</LinksUpToDate>
  <CharactersWithSpaces>20470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Stevanovic</dc:creator>
  <cp:keywords>Klasifikacija: Без ограничења/Unrestricted</cp:keywords>
  <cp:lastModifiedBy>Ivan Ragaji</cp:lastModifiedBy>
  <cp:revision>3</cp:revision>
  <cp:lastPrinted>2015-09-08T11:56:00Z</cp:lastPrinted>
  <dcterms:created xsi:type="dcterms:W3CDTF">2016-07-19T08:48:00Z</dcterms:created>
  <dcterms:modified xsi:type="dcterms:W3CDTF">2016-07-19T08:48:00Z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db1ff595-b174-4594-8022-89006cc5afe3</vt:lpwstr>
  </property>
  <property fmtid="{D5CDD505-2E9C-101B-9397-08002B2CF9AE}" pid="3" name="ContentTypeId">
    <vt:lpwstr>0x010100A4D4AEE781861C40BBAC9620A27095E4</vt:lpwstr>
  </property>
  <property fmtid="{D5CDD505-2E9C-101B-9397-08002B2CF9AE}" pid="4" name="NISKlasifikacija">
    <vt:lpwstr>Bez-ogranicenja-Unrestricted</vt:lpwstr>
  </property>
</Properties>
</file>